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3280B" w14:textId="2C069EB4" w:rsidR="00E169E0" w:rsidRPr="009209C9" w:rsidRDefault="00C30942" w:rsidP="00E169E0">
      <w:pPr>
        <w:spacing w:before="100" w:beforeAutospacing="1" w:after="100" w:afterAutospacing="1" w:line="240" w:lineRule="auto"/>
        <w:rPr>
          <w:rFonts w:ascii="Arial" w:eastAsia="Times New Roman" w:hAnsi="Arial" w:cs="Arial"/>
          <w:kern w:val="0"/>
          <w:lang w:val="de-CH" w:eastAsia="en-GB"/>
          <w14:ligatures w14:val="none"/>
        </w:rPr>
      </w:pPr>
      <w:r w:rsidRPr="009209C9">
        <w:rPr>
          <w:rFonts w:ascii="Arial" w:eastAsia="Times New Roman" w:hAnsi="Arial" w:cs="Arial"/>
          <w:b/>
          <w:bCs/>
          <w:kern w:val="0"/>
          <w:lang w:val="de-CH" w:eastAsia="en-GB"/>
          <w14:ligatures w14:val="none"/>
        </w:rPr>
        <w:t>PRESSEMITTEILUNG</w:t>
      </w:r>
      <w:r w:rsidR="00E169E0" w:rsidRPr="009209C9">
        <w:rPr>
          <w:rFonts w:ascii="Arial" w:eastAsia="Times New Roman" w:hAnsi="Arial" w:cs="Arial"/>
          <w:kern w:val="0"/>
          <w:lang w:val="de-CH" w:eastAsia="en-GB"/>
          <w14:ligatures w14:val="none"/>
        </w:rPr>
        <w:t xml:space="preserve">| NIDAU, </w:t>
      </w:r>
      <w:r w:rsidR="009209C9" w:rsidRPr="009209C9">
        <w:rPr>
          <w:rFonts w:ascii="Arial" w:eastAsia="Times New Roman" w:hAnsi="Arial" w:cs="Arial"/>
          <w:kern w:val="0"/>
          <w:lang w:val="de-CH" w:eastAsia="en-GB"/>
          <w14:ligatures w14:val="none"/>
        </w:rPr>
        <w:t>14</w:t>
      </w:r>
      <w:r w:rsidR="00E169E0" w:rsidRPr="009209C9">
        <w:rPr>
          <w:rFonts w:ascii="Arial" w:eastAsia="Times New Roman" w:hAnsi="Arial" w:cs="Arial"/>
          <w:kern w:val="0"/>
          <w:lang w:val="de-CH" w:eastAsia="en-GB"/>
          <w14:ligatures w14:val="none"/>
        </w:rPr>
        <w:t xml:space="preserve"> </w:t>
      </w:r>
      <w:r w:rsidR="009209C9" w:rsidRPr="009209C9">
        <w:rPr>
          <w:rFonts w:ascii="Arial" w:eastAsia="Times New Roman" w:hAnsi="Arial" w:cs="Arial"/>
          <w:kern w:val="0"/>
          <w:lang w:val="de-CH" w:eastAsia="en-GB"/>
          <w14:ligatures w14:val="none"/>
        </w:rPr>
        <w:t>APRIL</w:t>
      </w:r>
      <w:r w:rsidR="00E169E0" w:rsidRPr="009209C9">
        <w:rPr>
          <w:rFonts w:ascii="Arial" w:eastAsia="Times New Roman" w:hAnsi="Arial" w:cs="Arial"/>
          <w:kern w:val="0"/>
          <w:lang w:val="de-CH" w:eastAsia="en-GB"/>
          <w14:ligatures w14:val="none"/>
        </w:rPr>
        <w:t xml:space="preserve"> 2026</w:t>
      </w:r>
    </w:p>
    <w:p w14:paraId="67BBC661" w14:textId="5503BFEE" w:rsidR="00E169E0" w:rsidRPr="0005123F" w:rsidRDefault="00E169E0" w:rsidP="00E169E0">
      <w:pPr>
        <w:spacing w:before="100" w:beforeAutospacing="1" w:after="100" w:afterAutospacing="1" w:line="240" w:lineRule="auto"/>
        <w:rPr>
          <w:rFonts w:ascii="Arial" w:eastAsia="Times New Roman" w:hAnsi="Arial" w:cs="Arial"/>
          <w:kern w:val="0"/>
          <w:lang w:val="de-CH" w:eastAsia="en-GB"/>
          <w14:ligatures w14:val="none"/>
        </w:rPr>
      </w:pPr>
      <w:proofErr w:type="gramStart"/>
      <w:r w:rsidRPr="009209C9">
        <w:rPr>
          <w:rFonts w:ascii="Arial" w:eastAsia="Times New Roman" w:hAnsi="Arial" w:cs="Arial"/>
          <w:kern w:val="0"/>
          <w:lang w:val="de-CH" w:eastAsia="en-GB"/>
          <w14:ligatures w14:val="none"/>
        </w:rPr>
        <w:t>EMBARGO :</w:t>
      </w:r>
      <w:proofErr w:type="gramEnd"/>
      <w:r w:rsidRPr="009209C9">
        <w:rPr>
          <w:rFonts w:ascii="Arial" w:eastAsia="Times New Roman" w:hAnsi="Arial" w:cs="Arial"/>
          <w:kern w:val="0"/>
          <w:lang w:val="de-CH" w:eastAsia="en-GB"/>
          <w14:ligatures w14:val="none"/>
        </w:rPr>
        <w:t xml:space="preserve"> </w:t>
      </w:r>
      <w:r w:rsidR="009209C9" w:rsidRPr="009209C9">
        <w:rPr>
          <w:rFonts w:ascii="Arial" w:eastAsia="Times New Roman" w:hAnsi="Arial" w:cs="Arial"/>
          <w:kern w:val="0"/>
          <w:lang w:val="de-CH" w:eastAsia="en-GB"/>
          <w14:ligatures w14:val="none"/>
        </w:rPr>
        <w:t>1</w:t>
      </w:r>
      <w:r w:rsidR="00CE080E">
        <w:rPr>
          <w:rFonts w:ascii="Arial" w:eastAsia="Times New Roman" w:hAnsi="Arial" w:cs="Arial"/>
          <w:kern w:val="0"/>
          <w:lang w:val="de-CH" w:eastAsia="en-GB"/>
          <w14:ligatures w14:val="none"/>
        </w:rPr>
        <w:t>3</w:t>
      </w:r>
      <w:r w:rsidRPr="009209C9">
        <w:rPr>
          <w:rFonts w:ascii="Arial" w:eastAsia="Times New Roman" w:hAnsi="Arial" w:cs="Arial"/>
          <w:kern w:val="0"/>
          <w:lang w:val="de-CH" w:eastAsia="en-GB"/>
          <w14:ligatures w14:val="none"/>
        </w:rPr>
        <w:t>.04.2026</w:t>
      </w:r>
    </w:p>
    <w:p w14:paraId="4AF3EEF5" w14:textId="285976E4" w:rsidR="00E169E0" w:rsidRPr="0005123F" w:rsidRDefault="00AF06F0" w:rsidP="00E169E0">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___________________________________________________________________</w:t>
      </w:r>
    </w:p>
    <w:p w14:paraId="0A3915AB" w14:textId="77777777" w:rsidR="00C30942" w:rsidRPr="0005123F" w:rsidRDefault="00C30942" w:rsidP="00B76B75">
      <w:pPr>
        <w:spacing w:before="100" w:beforeAutospacing="1" w:after="100" w:afterAutospacing="1" w:line="240" w:lineRule="auto"/>
        <w:jc w:val="both"/>
        <w:rPr>
          <w:rFonts w:ascii="Arial" w:hAnsi="Arial" w:cs="Arial"/>
          <w:lang w:val="de-CH"/>
        </w:rPr>
      </w:pPr>
      <w:r w:rsidRPr="0005123F">
        <w:rPr>
          <w:rFonts w:ascii="Arial" w:hAnsi="Arial" w:cs="Arial"/>
          <w:lang w:val="de-CH"/>
        </w:rPr>
        <w:t>UNITY MOON EDITION: ZWISCHEN ERDE UND KOSMOS: DER NEUE LUNARE TALISMAN DER MAISON AUGUSTE REYMOND</w:t>
      </w:r>
    </w:p>
    <w:p w14:paraId="666EB026" w14:textId="60800B27" w:rsidR="00C30942" w:rsidRPr="0005123F" w:rsidRDefault="00C30942" w:rsidP="00B76B75">
      <w:pPr>
        <w:spacing w:before="100" w:beforeAutospacing="1" w:after="100" w:afterAutospacing="1" w:line="240" w:lineRule="auto"/>
        <w:jc w:val="both"/>
        <w:outlineLvl w:val="2"/>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D</w:t>
      </w:r>
      <w:r w:rsidR="009204CF">
        <w:rPr>
          <w:rFonts w:ascii="Arial" w:eastAsia="Times New Roman" w:hAnsi="Arial" w:cs="Arial"/>
          <w:b/>
          <w:bCs/>
          <w:kern w:val="0"/>
          <w:lang w:val="de-CH" w:eastAsia="en-GB"/>
          <w14:ligatures w14:val="none"/>
        </w:rPr>
        <w:t>as</w:t>
      </w:r>
      <w:r w:rsidRPr="0005123F">
        <w:rPr>
          <w:rFonts w:ascii="Arial" w:eastAsia="Times New Roman" w:hAnsi="Arial" w:cs="Arial"/>
          <w:b/>
          <w:bCs/>
          <w:kern w:val="0"/>
          <w:lang w:val="de-CH" w:eastAsia="en-GB"/>
          <w14:ligatures w14:val="none"/>
        </w:rPr>
        <w:t xml:space="preserve"> Maison Auguste Reymond enthüllt die Unity Moon Edition </w:t>
      </w:r>
      <w:r w:rsidR="00892F1D">
        <w:rPr>
          <w:rFonts w:ascii="Arial" w:eastAsia="Times New Roman" w:hAnsi="Arial" w:cs="Arial"/>
          <w:b/>
          <w:bCs/>
          <w:kern w:val="0"/>
          <w:lang w:val="de-CH" w:eastAsia="en-GB"/>
          <w14:ligatures w14:val="none"/>
        </w:rPr>
        <w:t>-</w:t>
      </w:r>
      <w:r w:rsidRPr="0005123F">
        <w:rPr>
          <w:rFonts w:ascii="Arial" w:eastAsia="Times New Roman" w:hAnsi="Arial" w:cs="Arial"/>
          <w:b/>
          <w:bCs/>
          <w:kern w:val="0"/>
          <w:lang w:val="de-CH" w:eastAsia="en-GB"/>
          <w14:ligatures w14:val="none"/>
        </w:rPr>
        <w:t xml:space="preserve"> ein außergewöhnlicher Zeitmesser, der eine innovative, </w:t>
      </w:r>
      <w:proofErr w:type="spellStart"/>
      <w:r w:rsidRPr="0005123F">
        <w:rPr>
          <w:rFonts w:ascii="Arial" w:eastAsia="Times New Roman" w:hAnsi="Arial" w:cs="Arial"/>
          <w:b/>
          <w:bCs/>
          <w:kern w:val="0"/>
          <w:lang w:val="de-CH" w:eastAsia="en-GB"/>
          <w14:ligatures w14:val="none"/>
        </w:rPr>
        <w:t>bicolore</w:t>
      </w:r>
      <w:proofErr w:type="spellEnd"/>
      <w:r w:rsidRPr="0005123F">
        <w:rPr>
          <w:rFonts w:ascii="Arial" w:eastAsia="Times New Roman" w:hAnsi="Arial" w:cs="Arial"/>
          <w:b/>
          <w:bCs/>
          <w:kern w:val="0"/>
          <w:lang w:val="de-CH" w:eastAsia="en-GB"/>
          <w14:ligatures w14:val="none"/>
        </w:rPr>
        <w:t xml:space="preserve"> Gehäusearchitektur aus vier Teilen mit einem strukturierten Zifferblatt kombiniert, welches das Mondrelief des legendären Standorts „Meer der Ruhe“ (</w:t>
      </w:r>
      <w:r w:rsidRPr="00E007D0">
        <w:rPr>
          <w:rFonts w:ascii="Arial" w:eastAsia="Times New Roman" w:hAnsi="Arial" w:cs="Arial"/>
          <w:b/>
          <w:bCs/>
          <w:i/>
          <w:iCs/>
          <w:kern w:val="0"/>
          <w:lang w:val="de-CH" w:eastAsia="en-GB"/>
          <w14:ligatures w14:val="none"/>
        </w:rPr>
        <w:t xml:space="preserve">Mare </w:t>
      </w:r>
      <w:proofErr w:type="spellStart"/>
      <w:r w:rsidRPr="00E007D0">
        <w:rPr>
          <w:rFonts w:ascii="Arial" w:eastAsia="Times New Roman" w:hAnsi="Arial" w:cs="Arial"/>
          <w:b/>
          <w:bCs/>
          <w:i/>
          <w:iCs/>
          <w:kern w:val="0"/>
          <w:lang w:val="de-CH" w:eastAsia="en-GB"/>
          <w14:ligatures w14:val="none"/>
        </w:rPr>
        <w:t>Tranquillitatis</w:t>
      </w:r>
      <w:proofErr w:type="spellEnd"/>
      <w:r w:rsidRPr="0005123F">
        <w:rPr>
          <w:rFonts w:ascii="Arial" w:eastAsia="Times New Roman" w:hAnsi="Arial" w:cs="Arial"/>
          <w:b/>
          <w:bCs/>
          <w:kern w:val="0"/>
          <w:lang w:val="de-CH" w:eastAsia="en-GB"/>
          <w14:ligatures w14:val="none"/>
        </w:rPr>
        <w:t>) originalgetreu wiedergibt. Ausgestattet mit dem Automatikwerk Kaliber AR 200-1 mit einer Gangreserve von 4</w:t>
      </w:r>
      <w:r w:rsidR="007C5360">
        <w:rPr>
          <w:rFonts w:ascii="Arial" w:eastAsia="Times New Roman" w:hAnsi="Arial" w:cs="Arial"/>
          <w:b/>
          <w:bCs/>
          <w:kern w:val="0"/>
          <w:lang w:val="de-CH" w:eastAsia="en-GB"/>
          <w14:ligatures w14:val="none"/>
        </w:rPr>
        <w:t>2</w:t>
      </w:r>
      <w:r w:rsidRPr="0005123F">
        <w:rPr>
          <w:rFonts w:ascii="Arial" w:eastAsia="Times New Roman" w:hAnsi="Arial" w:cs="Arial"/>
          <w:b/>
          <w:bCs/>
          <w:kern w:val="0"/>
          <w:lang w:val="de-CH" w:eastAsia="en-GB"/>
          <w14:ligatures w14:val="none"/>
        </w:rPr>
        <w:t xml:space="preserve"> Stunden und entworfen nach den Prinzipien der Heiligen Geometrie, verschmilzt dieses 43-mm-Modell </w:t>
      </w:r>
      <w:proofErr w:type="spellStart"/>
      <w:r w:rsidRPr="0005123F">
        <w:rPr>
          <w:rFonts w:ascii="Arial" w:eastAsia="Times New Roman" w:hAnsi="Arial" w:cs="Arial"/>
          <w:b/>
          <w:bCs/>
          <w:kern w:val="0"/>
          <w:lang w:val="de-CH" w:eastAsia="en-GB"/>
          <w14:ligatures w14:val="none"/>
        </w:rPr>
        <w:t>uhrmacherische</w:t>
      </w:r>
      <w:proofErr w:type="spellEnd"/>
      <w:r w:rsidRPr="0005123F">
        <w:rPr>
          <w:rFonts w:ascii="Arial" w:eastAsia="Times New Roman" w:hAnsi="Arial" w:cs="Arial"/>
          <w:b/>
          <w:bCs/>
          <w:kern w:val="0"/>
          <w:lang w:val="de-CH" w:eastAsia="en-GB"/>
          <w14:ligatures w14:val="none"/>
        </w:rPr>
        <w:t xml:space="preserve"> Präzision mit himmlischer Inspiration für die Entdecker des Alltags.</w:t>
      </w:r>
    </w:p>
    <w:p w14:paraId="370DC372" w14:textId="77777777" w:rsidR="00C30942" w:rsidRPr="0005123F" w:rsidRDefault="00C30942" w:rsidP="00B76B75">
      <w:pPr>
        <w:spacing w:before="100" w:beforeAutospacing="1" w:after="100" w:afterAutospacing="1" w:line="240" w:lineRule="auto"/>
        <w:jc w:val="both"/>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Die Odyssee der Ruhe</w:t>
      </w:r>
    </w:p>
    <w:p w14:paraId="6DD60012" w14:textId="1700B070" w:rsidR="00C30942" w:rsidRPr="0005123F" w:rsidRDefault="00C30942" w:rsidP="00C30942">
      <w:pPr>
        <w:spacing w:before="100" w:beforeAutospacing="1" w:after="100" w:afterAutospacing="1" w:line="240" w:lineRule="auto"/>
        <w:jc w:val="both"/>
        <w:outlineLvl w:val="2"/>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 xml:space="preserve">Seit </w:t>
      </w:r>
      <w:r w:rsidR="009204CF">
        <w:rPr>
          <w:rFonts w:ascii="Arial" w:eastAsia="Times New Roman" w:hAnsi="Arial" w:cs="Arial"/>
          <w:kern w:val="0"/>
          <w:lang w:val="de-CH" w:eastAsia="en-GB"/>
          <w14:ligatures w14:val="none"/>
        </w:rPr>
        <w:t>seiner</w:t>
      </w:r>
      <w:r w:rsidRPr="0005123F">
        <w:rPr>
          <w:rFonts w:ascii="Arial" w:eastAsia="Times New Roman" w:hAnsi="Arial" w:cs="Arial"/>
          <w:kern w:val="0"/>
          <w:lang w:val="de-CH" w:eastAsia="en-GB"/>
          <w14:ligatures w14:val="none"/>
        </w:rPr>
        <w:t xml:space="preserve"> Gründung in Tramelan im Jahr 1898 pflegt </w:t>
      </w:r>
      <w:r w:rsidR="009204CF">
        <w:rPr>
          <w:rFonts w:ascii="Arial" w:eastAsia="Times New Roman" w:hAnsi="Arial" w:cs="Arial"/>
          <w:kern w:val="0"/>
          <w:lang w:val="de-CH" w:eastAsia="en-GB"/>
          <w14:ligatures w14:val="none"/>
        </w:rPr>
        <w:t>das</w:t>
      </w:r>
      <w:r w:rsidRPr="0005123F">
        <w:rPr>
          <w:rFonts w:ascii="Arial" w:eastAsia="Times New Roman" w:hAnsi="Arial" w:cs="Arial"/>
          <w:kern w:val="0"/>
          <w:lang w:val="de-CH" w:eastAsia="en-GB"/>
          <w14:ligatures w14:val="none"/>
        </w:rPr>
        <w:t xml:space="preserve"> Maison Auguste Reymond eine besondere Verbindung zu den Sternen, um den Lauf der Zeit zu erfassen. Heute erreicht sie mit der </w:t>
      </w:r>
      <w:r w:rsidRPr="0005123F">
        <w:rPr>
          <w:rFonts w:ascii="Arial" w:eastAsia="Times New Roman" w:hAnsi="Arial" w:cs="Arial"/>
          <w:b/>
          <w:bCs/>
          <w:kern w:val="0"/>
          <w:lang w:val="de-CH" w:eastAsia="en-GB"/>
          <w14:ligatures w14:val="none"/>
        </w:rPr>
        <w:t>Unity Moon Edition</w:t>
      </w:r>
      <w:r w:rsidRPr="0005123F">
        <w:rPr>
          <w:rFonts w:ascii="Arial" w:eastAsia="Times New Roman" w:hAnsi="Arial" w:cs="Arial"/>
          <w:kern w:val="0"/>
          <w:lang w:val="de-CH" w:eastAsia="en-GB"/>
          <w14:ligatures w14:val="none"/>
        </w:rPr>
        <w:t xml:space="preserve"> einen neuen Meilenstein. Mehr als nur eine Uhr, ist dieses Modell ein mechanischer Talisman, der die Essenz eines schwebenden Augenblicks einfängt: jenen Moment, in dem der Mensch zum ersten Mal seine Spuren an diesem Horizont der Stille hinterließ.</w:t>
      </w:r>
    </w:p>
    <w:p w14:paraId="5480F062" w14:textId="77777777" w:rsidR="00C30942" w:rsidRPr="0005123F" w:rsidRDefault="00C30942" w:rsidP="00C30942">
      <w:pPr>
        <w:spacing w:before="100" w:beforeAutospacing="1" w:after="100" w:afterAutospacing="1" w:line="240" w:lineRule="auto"/>
        <w:jc w:val="both"/>
        <w:outlineLvl w:val="2"/>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Das visuelle Herzstück dieser Edition ist ihr Zifferblatt von beeindruckender grafischer Präzision. Dank eines hochpräzisen Prägeverfahrens auf mehrschichtigem Messing gibt die Maison das Relief dieses legendären Ortes mit absoluter Originaltreue wieder und verewigt so die Kulisse eines menschlichen Epos angesichts des Unbekannten. Jeder Krater, jede Schattenzone dieser Mondlandschaft lädt zum Staunen ein und erinnert daran, dass Zeit nicht nur ein Maß, sondern ein Ziel ist.</w:t>
      </w:r>
    </w:p>
    <w:p w14:paraId="6C783A8A" w14:textId="77777777" w:rsidR="00C30942" w:rsidRPr="0005123F" w:rsidRDefault="00C30942" w:rsidP="00B76B75">
      <w:pPr>
        <w:spacing w:before="100" w:beforeAutospacing="1" w:after="100" w:afterAutospacing="1" w:line="240" w:lineRule="auto"/>
        <w:jc w:val="both"/>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Eine bahnbrechende Architektur</w:t>
      </w:r>
    </w:p>
    <w:p w14:paraId="6D70014A" w14:textId="61DFCDA3" w:rsidR="00C30942" w:rsidRPr="0005123F" w:rsidRDefault="00C30942" w:rsidP="00C30942">
      <w:pPr>
        <w:spacing w:before="100" w:beforeAutospacing="1" w:after="100" w:afterAutospacing="1" w:line="240" w:lineRule="auto"/>
        <w:jc w:val="both"/>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Das 43-mm-Gehäuse basiert auf der UNITY-Konstruktion, einer anspruchsvollen modularen Architektur. Seine Struktur ist in vier verschiedene Elemente unterteilt, darunter zwei verschraubte Mondsicheln, welche die integrierten Hörner bilden. Dieses Design spielt mit Kontrasten: Das Gehäusemittelteil aus gebürstetem und poliertem Edelstahl trifft auf eine Lünette, die durch vier Sechskantschrauben in Roségold-PVD akzentuiert wird.</w:t>
      </w:r>
    </w:p>
    <w:p w14:paraId="0B781DD0" w14:textId="7CEE6D30" w:rsidR="00E169E0" w:rsidRPr="0005123F" w:rsidRDefault="00C30942" w:rsidP="00C30942">
      <w:pPr>
        <w:spacing w:before="100" w:beforeAutospacing="1" w:after="100" w:afterAutospacing="1" w:line="240" w:lineRule="auto"/>
        <w:jc w:val="both"/>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Die Krone, deren Design an die Zahnräder historischer Messinstrumente erinnert, besticht durch ein Wechselspiel raffinierter Veredelungen: gebürstete Kerben und sandgestrahlte Vertiefungen, gekrönt vom AR-Logo im Relief. Die „kompassartigen“ Zeiger und die applizierten Indizes sind großzügig mit Super-</w:t>
      </w:r>
      <w:proofErr w:type="spellStart"/>
      <w:r w:rsidRPr="0005123F">
        <w:rPr>
          <w:rFonts w:ascii="Arial" w:eastAsia="Times New Roman" w:hAnsi="Arial" w:cs="Arial"/>
          <w:kern w:val="0"/>
          <w:lang w:val="de-CH" w:eastAsia="en-GB"/>
          <w14:ligatures w14:val="none"/>
        </w:rPr>
        <w:t>LumiNova</w:t>
      </w:r>
      <w:proofErr w:type="spellEnd"/>
      <w:r w:rsidRPr="00892F1D">
        <w:rPr>
          <w:rFonts w:ascii="Arial" w:eastAsia="Times New Roman" w:hAnsi="Arial" w:cs="Arial"/>
          <w:kern w:val="0"/>
          <w:vertAlign w:val="superscript"/>
          <w:lang w:val="de-CH" w:eastAsia="en-GB"/>
          <w14:ligatures w14:val="none"/>
        </w:rPr>
        <w:t xml:space="preserve">® </w:t>
      </w:r>
      <w:r w:rsidRPr="0005123F">
        <w:rPr>
          <w:rFonts w:ascii="Arial" w:eastAsia="Times New Roman" w:hAnsi="Arial" w:cs="Arial"/>
          <w:kern w:val="0"/>
          <w:lang w:val="de-CH" w:eastAsia="en-GB"/>
          <w14:ligatures w14:val="none"/>
        </w:rPr>
        <w:t xml:space="preserve">beschichtet und gewährleisten eine perfekte Ablesbarkeit. Der Sekundenzeiger mit seinem </w:t>
      </w:r>
      <w:r w:rsidRPr="0005123F">
        <w:rPr>
          <w:rFonts w:ascii="Arial" w:eastAsia="Times New Roman" w:hAnsi="Arial" w:cs="Arial"/>
          <w:kern w:val="0"/>
          <w:lang w:val="de-CH" w:eastAsia="en-GB"/>
          <w14:ligatures w14:val="none"/>
        </w:rPr>
        <w:lastRenderedPageBreak/>
        <w:t>durchbrochenen Gegengewicht gibt abwechselnd das Logo der Maison oder das Unendlichkeitssymbol preis und unterstreicht so die zyklische Dimension der Zeit.</w:t>
      </w:r>
    </w:p>
    <w:p w14:paraId="1A1C6FD5" w14:textId="08224D35" w:rsidR="00E169E0" w:rsidRPr="0005123F" w:rsidRDefault="00C30942" w:rsidP="00B76B75">
      <w:pPr>
        <w:spacing w:before="100" w:beforeAutospacing="1" w:after="100" w:afterAutospacing="1" w:line="240" w:lineRule="auto"/>
        <w:jc w:val="both"/>
        <w:outlineLvl w:val="2"/>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Schweizer mechanische Exzellenz</w:t>
      </w:r>
    </w:p>
    <w:p w14:paraId="526EF278" w14:textId="3C246648" w:rsidR="00C30942" w:rsidRPr="0005123F" w:rsidRDefault="00C30942" w:rsidP="00C30942">
      <w:pPr>
        <w:spacing w:before="100" w:beforeAutospacing="1" w:after="100" w:afterAutospacing="1" w:line="240" w:lineRule="auto"/>
        <w:jc w:val="both"/>
        <w:rPr>
          <w:rStyle w:val="citation-309"/>
          <w:rFonts w:ascii="Arial" w:hAnsi="Arial" w:cs="Arial"/>
          <w:lang w:val="de-CH"/>
        </w:rPr>
      </w:pPr>
      <w:r w:rsidRPr="0005123F">
        <w:rPr>
          <w:rStyle w:val="citation-309"/>
          <w:rFonts w:ascii="Arial" w:hAnsi="Arial" w:cs="Arial"/>
          <w:lang w:val="de-CH"/>
        </w:rPr>
        <w:t>Unter dem entspiegelten Saphirglas schlägt das Herz der Uhr: das Kaliber AR 200-1, ein mechanisches Uhrwerk mit automatischem Aufzug aus Schweizer Fertigung. Es bietet eine Gangreserve von 4</w:t>
      </w:r>
      <w:r w:rsidR="007C5360">
        <w:rPr>
          <w:rStyle w:val="citation-309"/>
          <w:rFonts w:ascii="Arial" w:hAnsi="Arial" w:cs="Arial"/>
          <w:lang w:val="de-CH"/>
        </w:rPr>
        <w:t>2</w:t>
      </w:r>
      <w:r w:rsidRPr="0005123F">
        <w:rPr>
          <w:rStyle w:val="citation-309"/>
          <w:rFonts w:ascii="Arial" w:hAnsi="Arial" w:cs="Arial"/>
          <w:lang w:val="de-CH"/>
        </w:rPr>
        <w:t xml:space="preserve"> Stunden und ist durch einen transparenten Gehäuseboden sichtbar. Dieser gibt den Blick frei auf eine personalisierte Schwungmasse, die mit dem Logo de</w:t>
      </w:r>
      <w:r w:rsidR="009204CF">
        <w:rPr>
          <w:rStyle w:val="citation-309"/>
          <w:rFonts w:ascii="Arial" w:hAnsi="Arial" w:cs="Arial"/>
          <w:lang w:val="de-CH"/>
        </w:rPr>
        <w:t>s</w:t>
      </w:r>
      <w:r w:rsidRPr="0005123F">
        <w:rPr>
          <w:rStyle w:val="citation-309"/>
          <w:rFonts w:ascii="Arial" w:hAnsi="Arial" w:cs="Arial"/>
          <w:lang w:val="de-CH"/>
        </w:rPr>
        <w:t xml:space="preserve"> </w:t>
      </w:r>
      <w:proofErr w:type="spellStart"/>
      <w:r w:rsidRPr="0005123F">
        <w:rPr>
          <w:rStyle w:val="citation-309"/>
          <w:rFonts w:ascii="Arial" w:hAnsi="Arial" w:cs="Arial"/>
          <w:lang w:val="de-CH"/>
        </w:rPr>
        <w:t>Maison</w:t>
      </w:r>
      <w:r w:rsidR="009204CF">
        <w:rPr>
          <w:rStyle w:val="citation-309"/>
          <w:rFonts w:ascii="Arial" w:hAnsi="Arial" w:cs="Arial"/>
          <w:lang w:val="de-CH"/>
        </w:rPr>
        <w:t>s</w:t>
      </w:r>
      <w:proofErr w:type="spellEnd"/>
      <w:r w:rsidRPr="0005123F">
        <w:rPr>
          <w:rStyle w:val="citation-309"/>
          <w:rFonts w:ascii="Arial" w:hAnsi="Arial" w:cs="Arial"/>
          <w:lang w:val="de-CH"/>
        </w:rPr>
        <w:t xml:space="preserve"> und Mondphasen-Motiven skelettiert ist.</w:t>
      </w:r>
    </w:p>
    <w:p w14:paraId="25DB1F69" w14:textId="0558BE63" w:rsidR="00ED349E" w:rsidRPr="0005123F" w:rsidRDefault="00C30942" w:rsidP="00C30942">
      <w:pPr>
        <w:spacing w:before="100" w:beforeAutospacing="1" w:after="100" w:afterAutospacing="1" w:line="240" w:lineRule="auto"/>
        <w:jc w:val="both"/>
        <w:rPr>
          <w:rFonts w:ascii="Arial" w:eastAsia="Times New Roman" w:hAnsi="Arial" w:cs="Arial"/>
          <w:kern w:val="0"/>
          <w:lang w:val="de-CH" w:eastAsia="en-GB"/>
          <w14:ligatures w14:val="none"/>
        </w:rPr>
      </w:pPr>
      <w:r w:rsidRPr="0005123F">
        <w:rPr>
          <w:rStyle w:val="citation-309"/>
          <w:rFonts w:ascii="Arial" w:hAnsi="Arial" w:cs="Arial"/>
          <w:lang w:val="de-CH"/>
        </w:rPr>
        <w:t>„Indem wir das Relief des Meeres der Ruhe auf dieses Zifferblatt gravieren, bieten wir einen Ankerpunkt zwischen unserer individuellen Zeit und den größten Meilensteinen der menschlichen Exploration“, erklärt Philip W.A. Klingenberg, CEO der Maison Auguste Reymond.</w:t>
      </w:r>
    </w:p>
    <w:p w14:paraId="292B2549" w14:textId="34B2F17D" w:rsidR="00666C65" w:rsidRPr="0005123F" w:rsidRDefault="00AF06F0" w:rsidP="00666C65">
      <w:pPr>
        <w:spacing w:before="100" w:beforeAutospacing="1" w:after="100" w:afterAutospacing="1"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___________________________________________________________________</w:t>
      </w:r>
    </w:p>
    <w:p w14:paraId="52C16149" w14:textId="48C916C5" w:rsidR="00E169E0" w:rsidRPr="0005123F" w:rsidRDefault="00C30942" w:rsidP="00E169E0">
      <w:pPr>
        <w:spacing w:before="100" w:beforeAutospacing="1" w:after="100" w:afterAutospacing="1" w:line="240" w:lineRule="auto"/>
        <w:outlineLvl w:val="2"/>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Technische Daten: Unity Moon Edition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9"/>
        <w:gridCol w:w="7217"/>
      </w:tblGrid>
      <w:tr w:rsidR="00E169E0" w:rsidRPr="0005123F" w14:paraId="4E6D4A45" w14:textId="77777777" w:rsidTr="00C124B3">
        <w:trPr>
          <w:trHeight w:val="567"/>
          <w:tblCellSpacing w:w="15" w:type="dxa"/>
        </w:trPr>
        <w:tc>
          <w:tcPr>
            <w:tcW w:w="1656" w:type="dxa"/>
            <w:vAlign w:val="center"/>
            <w:hideMark/>
          </w:tcPr>
          <w:p w14:paraId="61D79D93" w14:textId="30426C8F" w:rsidR="00E169E0" w:rsidRPr="0005123F" w:rsidRDefault="0005123F" w:rsidP="00E169E0">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b/>
                <w:bCs/>
                <w:kern w:val="0"/>
                <w:lang w:val="de-CH" w:eastAsia="en-GB"/>
                <w14:ligatures w14:val="none"/>
              </w:rPr>
              <w:t>Gehäuse</w:t>
            </w:r>
          </w:p>
        </w:tc>
        <w:tc>
          <w:tcPr>
            <w:tcW w:w="7280" w:type="dxa"/>
            <w:vAlign w:val="center"/>
            <w:hideMark/>
          </w:tcPr>
          <w:p w14:paraId="4C2F5218" w14:textId="0059BF39" w:rsidR="007F79D9" w:rsidRPr="0005123F" w:rsidRDefault="0005123F" w:rsidP="0005123F">
            <w:pPr>
              <w:spacing w:before="100" w:beforeAutospacing="1" w:after="100" w:afterAutospacing="1"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Edelstahl 316L, UNITY-Konstruktion (4 Teile) mit verschraubten Mondsicheln</w:t>
            </w:r>
            <w:r w:rsidR="00E169E0" w:rsidRPr="0005123F">
              <w:rPr>
                <w:rFonts w:ascii="Arial" w:eastAsia="Times New Roman" w:hAnsi="Arial" w:cs="Arial"/>
                <w:kern w:val="0"/>
                <w:lang w:val="de-CH" w:eastAsia="en-GB"/>
                <w14:ligatures w14:val="none"/>
              </w:rPr>
              <w:t xml:space="preserve"> </w:t>
            </w:r>
            <w:r w:rsidR="00573AFD" w:rsidRPr="0005123F">
              <w:rPr>
                <w:rFonts w:ascii="Arial" w:eastAsia="Times New Roman" w:hAnsi="Arial" w:cs="Arial"/>
                <w:kern w:val="0"/>
                <w:lang w:val="de-CH" w:eastAsia="en-GB"/>
                <w14:ligatures w14:val="none"/>
              </w:rPr>
              <w:br/>
            </w:r>
            <w:r w:rsidRPr="0005123F">
              <w:rPr>
                <w:rFonts w:ascii="Arial" w:eastAsia="Times New Roman" w:hAnsi="Arial" w:cs="Arial"/>
                <w:kern w:val="0"/>
                <w:lang w:val="de-CH" w:eastAsia="en-GB"/>
                <w14:ligatures w14:val="none"/>
              </w:rPr>
              <w:t>Durchmesser: 43 mm</w:t>
            </w:r>
            <w:r w:rsidRPr="0005123F">
              <w:rPr>
                <w:rFonts w:ascii="Arial" w:eastAsia="Times New Roman" w:hAnsi="Arial" w:cs="Arial"/>
                <w:kern w:val="0"/>
                <w:lang w:val="de-CH" w:eastAsia="en-GB"/>
                <w14:ligatures w14:val="none"/>
              </w:rPr>
              <w:br/>
              <w:t>Höhe: 12.30 mm</w:t>
            </w:r>
            <w:r w:rsidRPr="0005123F">
              <w:rPr>
                <w:rFonts w:ascii="Arial" w:eastAsia="Times New Roman" w:hAnsi="Arial" w:cs="Arial"/>
                <w:kern w:val="0"/>
                <w:lang w:val="de-CH" w:eastAsia="en-GB"/>
                <w14:ligatures w14:val="none"/>
              </w:rPr>
              <w:br/>
              <w:t>Horn-zu-Horn-Abstand: 52.50 mm</w:t>
            </w:r>
            <w:r w:rsidRPr="0005123F">
              <w:rPr>
                <w:rFonts w:ascii="Arial" w:eastAsia="Times New Roman" w:hAnsi="Arial" w:cs="Arial"/>
                <w:kern w:val="0"/>
                <w:lang w:val="de-CH" w:eastAsia="en-GB"/>
                <w14:ligatures w14:val="none"/>
              </w:rPr>
              <w:br/>
              <w:t xml:space="preserve">Krone: </w:t>
            </w:r>
            <w:r w:rsidRPr="00ED6C51">
              <w:rPr>
                <w:rFonts w:ascii="Arial" w:eastAsia="Times New Roman" w:hAnsi="Arial" w:cs="Arial"/>
                <w:kern w:val="0"/>
                <w:lang w:val="de-CH" w:eastAsia="en-GB"/>
                <w14:ligatures w14:val="none"/>
              </w:rPr>
              <w:t>Edelstahl Roségold 5N PVD, AR-Logo im Relief auf sandgestrahltem Grund, polierte Kanten</w:t>
            </w:r>
            <w:r w:rsidRPr="00ED6C51">
              <w:rPr>
                <w:rFonts w:ascii="Arial" w:eastAsia="Times New Roman" w:hAnsi="Arial" w:cs="Arial"/>
                <w:kern w:val="0"/>
                <w:lang w:val="de-CH" w:eastAsia="en-GB"/>
                <w14:ligatures w14:val="none"/>
              </w:rPr>
              <w:br/>
              <w:t>Glas: Saphirglas, einseitig entspiegelt</w:t>
            </w:r>
            <w:r w:rsidRPr="00ED6C51">
              <w:rPr>
                <w:rFonts w:ascii="Arial" w:eastAsia="Times New Roman" w:hAnsi="Arial" w:cs="Arial"/>
                <w:kern w:val="0"/>
                <w:lang w:val="de-CH" w:eastAsia="en-GB"/>
                <w14:ligatures w14:val="none"/>
              </w:rPr>
              <w:br/>
              <w:t>Wasserdichtigkeit: 10 bar (100 m)</w:t>
            </w:r>
          </w:p>
        </w:tc>
      </w:tr>
      <w:tr w:rsidR="00C8799F" w:rsidRPr="0005123F" w14:paraId="7E25A477" w14:textId="77777777" w:rsidTr="00C8799F">
        <w:trPr>
          <w:trHeight w:val="746"/>
          <w:tblCellSpacing w:w="15" w:type="dxa"/>
        </w:trPr>
        <w:tc>
          <w:tcPr>
            <w:tcW w:w="1656" w:type="dxa"/>
            <w:vAlign w:val="center"/>
          </w:tcPr>
          <w:p w14:paraId="52123842" w14:textId="5783D62C" w:rsidR="00C8799F" w:rsidRPr="0005123F" w:rsidRDefault="0005123F" w:rsidP="00C8799F">
            <w:pPr>
              <w:spacing w:after="0" w:line="240" w:lineRule="auto"/>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Uhrwerk</w:t>
            </w:r>
          </w:p>
        </w:tc>
        <w:tc>
          <w:tcPr>
            <w:tcW w:w="7280" w:type="dxa"/>
            <w:vAlign w:val="center"/>
          </w:tcPr>
          <w:p w14:paraId="200515E5" w14:textId="6D877A8A" w:rsidR="00C8799F" w:rsidRPr="0005123F" w:rsidRDefault="0005123F" w:rsidP="00C8799F">
            <w:pPr>
              <w:spacing w:before="100" w:beforeAutospacing="1" w:after="100" w:afterAutospacing="1"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Mechanisch mit automatischem Aufzug, Kaliber AR 200-1 (Swiss Made), 4</w:t>
            </w:r>
            <w:r w:rsidR="00232323">
              <w:rPr>
                <w:rFonts w:ascii="Arial" w:eastAsia="Times New Roman" w:hAnsi="Arial" w:cs="Arial"/>
                <w:kern w:val="0"/>
                <w:lang w:val="de-CH" w:eastAsia="en-GB"/>
                <w14:ligatures w14:val="none"/>
              </w:rPr>
              <w:t>2</w:t>
            </w:r>
            <w:r w:rsidRPr="0005123F">
              <w:rPr>
                <w:rFonts w:ascii="Arial" w:eastAsia="Times New Roman" w:hAnsi="Arial" w:cs="Arial"/>
                <w:kern w:val="0"/>
                <w:lang w:val="de-CH" w:eastAsia="en-GB"/>
                <w14:ligatures w14:val="none"/>
              </w:rPr>
              <w:t xml:space="preserve"> h Gangreserve</w:t>
            </w:r>
          </w:p>
        </w:tc>
      </w:tr>
      <w:tr w:rsidR="00C8799F" w:rsidRPr="0005123F" w14:paraId="6B788C32" w14:textId="77777777" w:rsidTr="00C8799F">
        <w:trPr>
          <w:trHeight w:val="746"/>
          <w:tblCellSpacing w:w="15" w:type="dxa"/>
        </w:trPr>
        <w:tc>
          <w:tcPr>
            <w:tcW w:w="1656" w:type="dxa"/>
            <w:vAlign w:val="center"/>
          </w:tcPr>
          <w:p w14:paraId="671A35D2" w14:textId="6D61E465" w:rsidR="00C8799F" w:rsidRPr="0005123F" w:rsidRDefault="0005123F" w:rsidP="00C8799F">
            <w:pPr>
              <w:spacing w:after="0" w:line="240" w:lineRule="auto"/>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Funktionen</w:t>
            </w:r>
          </w:p>
        </w:tc>
        <w:tc>
          <w:tcPr>
            <w:tcW w:w="7280" w:type="dxa"/>
            <w:vAlign w:val="center"/>
          </w:tcPr>
          <w:p w14:paraId="738FB751" w14:textId="469C67EF" w:rsidR="00C8799F" w:rsidRPr="0005123F" w:rsidRDefault="0005123F" w:rsidP="00C8799F">
            <w:pPr>
              <w:spacing w:before="100" w:beforeAutospacing="1" w:after="100" w:afterAutospacing="1"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Stunden, Minuten, Sekunden, Datum bei 6 Uhr</w:t>
            </w:r>
          </w:p>
        </w:tc>
      </w:tr>
      <w:tr w:rsidR="00C8799F" w:rsidRPr="0005123F" w14:paraId="59CFE881" w14:textId="77777777" w:rsidTr="00C124B3">
        <w:trPr>
          <w:trHeight w:val="567"/>
          <w:tblCellSpacing w:w="15" w:type="dxa"/>
        </w:trPr>
        <w:tc>
          <w:tcPr>
            <w:tcW w:w="1656" w:type="dxa"/>
            <w:vAlign w:val="center"/>
            <w:hideMark/>
          </w:tcPr>
          <w:p w14:paraId="34F5C770" w14:textId="776BAB5F" w:rsidR="00C8799F" w:rsidRPr="0005123F" w:rsidRDefault="0005123F" w:rsidP="00C8799F">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b/>
                <w:bCs/>
                <w:kern w:val="0"/>
                <w:lang w:val="de-CH" w:eastAsia="en-GB"/>
                <w14:ligatures w14:val="none"/>
              </w:rPr>
              <w:t>Zifferblatt &amp; Zeiger</w:t>
            </w:r>
          </w:p>
        </w:tc>
        <w:tc>
          <w:tcPr>
            <w:tcW w:w="7280" w:type="dxa"/>
            <w:vAlign w:val="center"/>
            <w:hideMark/>
          </w:tcPr>
          <w:p w14:paraId="53F0D95F" w14:textId="63B9194B" w:rsidR="00C8799F" w:rsidRPr="0005123F" w:rsidRDefault="0005123F" w:rsidP="00C8799F">
            <w:pPr>
              <w:spacing w:before="100" w:beforeAutospacing="1" w:after="100" w:afterAutospacing="1" w:line="240" w:lineRule="auto"/>
              <w:rPr>
                <w:rFonts w:ascii="Arial" w:hAnsi="Arial" w:cs="Arial"/>
                <w:lang w:val="de-CH"/>
              </w:rPr>
            </w:pPr>
            <w:r w:rsidRPr="0005123F">
              <w:rPr>
                <w:rFonts w:ascii="Arial" w:eastAsia="Times New Roman" w:hAnsi="Arial" w:cs="Arial"/>
                <w:kern w:val="0"/>
                <w:lang w:val="de-CH" w:eastAsia="en-GB"/>
                <w14:ligatures w14:val="none"/>
              </w:rPr>
              <w:t>Mehrschichtiges Messingzifferblatt (geprägt), Mondrelief „</w:t>
            </w:r>
            <w:r w:rsidRPr="00892F1D">
              <w:rPr>
                <w:rFonts w:ascii="Arial" w:eastAsia="Times New Roman" w:hAnsi="Arial" w:cs="Arial"/>
                <w:i/>
                <w:iCs/>
                <w:kern w:val="0"/>
                <w:lang w:val="de-CH" w:eastAsia="en-GB"/>
                <w14:ligatures w14:val="none"/>
              </w:rPr>
              <w:t xml:space="preserve">Mare </w:t>
            </w:r>
            <w:proofErr w:type="spellStart"/>
            <w:r w:rsidRPr="00892F1D">
              <w:rPr>
                <w:rFonts w:ascii="Arial" w:eastAsia="Times New Roman" w:hAnsi="Arial" w:cs="Arial"/>
                <w:i/>
                <w:iCs/>
                <w:kern w:val="0"/>
                <w:lang w:val="de-CH" w:eastAsia="en-GB"/>
                <w14:ligatures w14:val="none"/>
              </w:rPr>
              <w:t>Tranquillitatis</w:t>
            </w:r>
            <w:proofErr w:type="spellEnd"/>
            <w:r w:rsidRPr="0005123F">
              <w:rPr>
                <w:rFonts w:ascii="Arial" w:eastAsia="Times New Roman" w:hAnsi="Arial" w:cs="Arial"/>
                <w:kern w:val="0"/>
                <w:lang w:val="de-CH" w:eastAsia="en-GB"/>
                <w14:ligatures w14:val="none"/>
              </w:rPr>
              <w:t>“, applizierte Indizes, Super-</w:t>
            </w:r>
            <w:proofErr w:type="spellStart"/>
            <w:r w:rsidRPr="0005123F">
              <w:rPr>
                <w:rFonts w:ascii="Arial" w:eastAsia="Times New Roman" w:hAnsi="Arial" w:cs="Arial"/>
                <w:kern w:val="0"/>
                <w:lang w:val="de-CH" w:eastAsia="en-GB"/>
                <w14:ligatures w14:val="none"/>
              </w:rPr>
              <w:t>LumiNova</w:t>
            </w:r>
            <w:proofErr w:type="spellEnd"/>
            <w:r w:rsidRPr="0005123F">
              <w:rPr>
                <w:rFonts w:ascii="Arial" w:eastAsia="Times New Roman" w:hAnsi="Arial" w:cs="Arial"/>
                <w:kern w:val="0"/>
                <w:vertAlign w:val="superscript"/>
                <w:lang w:val="de-CH" w:eastAsia="en-GB"/>
                <w14:ligatures w14:val="none"/>
              </w:rPr>
              <w:t>®</w:t>
            </w:r>
            <w:r w:rsidRPr="0005123F">
              <w:rPr>
                <w:rFonts w:ascii="Arial" w:eastAsia="Times New Roman" w:hAnsi="Arial" w:cs="Arial"/>
                <w:kern w:val="0"/>
                <w:vertAlign w:val="superscript"/>
                <w:lang w:val="de-CH" w:eastAsia="en-GB"/>
                <w14:ligatures w14:val="none"/>
              </w:rPr>
              <w:br/>
            </w:r>
            <w:r w:rsidRPr="0005123F">
              <w:rPr>
                <w:rFonts w:ascii="Arial" w:eastAsia="Times New Roman" w:hAnsi="Arial" w:cs="Arial"/>
                <w:kern w:val="0"/>
                <w:lang w:val="de-CH" w:eastAsia="en-GB"/>
                <w14:ligatures w14:val="none"/>
              </w:rPr>
              <w:t>Zeiger im „Kompass-Stil“ mit Super-</w:t>
            </w:r>
            <w:proofErr w:type="spellStart"/>
            <w:r w:rsidRPr="0005123F">
              <w:rPr>
                <w:rFonts w:ascii="Arial" w:eastAsia="Times New Roman" w:hAnsi="Arial" w:cs="Arial"/>
                <w:kern w:val="0"/>
                <w:lang w:val="de-CH" w:eastAsia="en-GB"/>
                <w14:ligatures w14:val="none"/>
              </w:rPr>
              <w:t>LumiNova</w:t>
            </w:r>
            <w:proofErr w:type="spellEnd"/>
            <w:r w:rsidRPr="0005123F">
              <w:rPr>
                <w:rFonts w:ascii="Arial" w:eastAsia="Times New Roman" w:hAnsi="Arial" w:cs="Arial"/>
                <w:kern w:val="0"/>
                <w:vertAlign w:val="superscript"/>
                <w:lang w:val="de-CH" w:eastAsia="en-GB"/>
                <w14:ligatures w14:val="none"/>
              </w:rPr>
              <w:t>®</w:t>
            </w:r>
            <w:r w:rsidRPr="0005123F">
              <w:rPr>
                <w:rFonts w:ascii="Arial" w:eastAsia="Times New Roman" w:hAnsi="Arial" w:cs="Arial"/>
                <w:kern w:val="0"/>
                <w:lang w:val="de-CH" w:eastAsia="en-GB"/>
                <w14:ligatures w14:val="none"/>
              </w:rPr>
              <w:t>, Sekundenzeiger mit Unendlichkeitssymbol</w:t>
            </w:r>
          </w:p>
        </w:tc>
      </w:tr>
      <w:tr w:rsidR="00C8799F" w:rsidRPr="0005123F" w14:paraId="140D008A" w14:textId="77777777" w:rsidTr="00C124B3">
        <w:trPr>
          <w:trHeight w:val="567"/>
          <w:tblCellSpacing w:w="15" w:type="dxa"/>
        </w:trPr>
        <w:tc>
          <w:tcPr>
            <w:tcW w:w="1656" w:type="dxa"/>
            <w:vAlign w:val="center"/>
            <w:hideMark/>
          </w:tcPr>
          <w:p w14:paraId="21FA534E" w14:textId="2B5CE3E2" w:rsidR="00C8799F" w:rsidRPr="0005123F" w:rsidRDefault="0005123F" w:rsidP="00C8799F">
            <w:pPr>
              <w:spacing w:after="0" w:line="240" w:lineRule="auto"/>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Gehäuseboden</w:t>
            </w:r>
          </w:p>
        </w:tc>
        <w:tc>
          <w:tcPr>
            <w:tcW w:w="7280" w:type="dxa"/>
            <w:vAlign w:val="center"/>
            <w:hideMark/>
          </w:tcPr>
          <w:p w14:paraId="7DC545A0" w14:textId="41CF8532" w:rsidR="00C8799F" w:rsidRPr="0005123F" w:rsidRDefault="0005123F" w:rsidP="00C8799F">
            <w:pPr>
              <w:spacing w:before="100" w:beforeAutospacing="1" w:after="100" w:afterAutospacing="1"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Transparent (Saphirglas), spezieller AR-Rotor mit Mondphasen</w:t>
            </w:r>
          </w:p>
        </w:tc>
      </w:tr>
      <w:tr w:rsidR="00C8799F" w:rsidRPr="0005123F" w14:paraId="44DD60EF" w14:textId="77777777" w:rsidTr="00C124B3">
        <w:trPr>
          <w:trHeight w:val="567"/>
          <w:tblCellSpacing w:w="15" w:type="dxa"/>
        </w:trPr>
        <w:tc>
          <w:tcPr>
            <w:tcW w:w="1656" w:type="dxa"/>
            <w:vAlign w:val="center"/>
            <w:hideMark/>
          </w:tcPr>
          <w:p w14:paraId="51DA79E2" w14:textId="7152DBB9" w:rsidR="00C8799F" w:rsidRPr="0005123F" w:rsidRDefault="0005123F" w:rsidP="00C8799F">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b/>
                <w:bCs/>
                <w:kern w:val="0"/>
                <w:lang w:val="de-CH" w:eastAsia="en-GB"/>
                <w14:ligatures w14:val="none"/>
              </w:rPr>
              <w:t>Armband</w:t>
            </w:r>
          </w:p>
        </w:tc>
        <w:tc>
          <w:tcPr>
            <w:tcW w:w="7280" w:type="dxa"/>
            <w:vAlign w:val="center"/>
            <w:hideMark/>
          </w:tcPr>
          <w:p w14:paraId="4582C571" w14:textId="00723A71" w:rsidR="00C8799F" w:rsidRPr="0005123F" w:rsidRDefault="0005123F" w:rsidP="00C8799F">
            <w:pPr>
              <w:spacing w:before="100" w:beforeAutospacing="1" w:after="100" w:afterAutospacing="1"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Dunkelgraues Kalbsleder (20/20), „Single Swing“-Faltschließe aus Edelstahl 316L</w:t>
            </w:r>
          </w:p>
        </w:tc>
      </w:tr>
      <w:tr w:rsidR="00C8799F" w:rsidRPr="0005123F" w14:paraId="19AB9031" w14:textId="77777777" w:rsidTr="00CF7141">
        <w:trPr>
          <w:trHeight w:val="567"/>
          <w:tblCellSpacing w:w="15" w:type="dxa"/>
        </w:trPr>
        <w:tc>
          <w:tcPr>
            <w:tcW w:w="1656" w:type="dxa"/>
            <w:vAlign w:val="center"/>
          </w:tcPr>
          <w:p w14:paraId="7BDC8557" w14:textId="4A51D1C5" w:rsidR="00C8799F" w:rsidRPr="0005123F" w:rsidRDefault="0005123F" w:rsidP="00C8799F">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b/>
                <w:bCs/>
                <w:kern w:val="0"/>
                <w:lang w:val="de-CH" w:eastAsia="en-GB"/>
                <w14:ligatures w14:val="none"/>
              </w:rPr>
              <w:t>Verfügbarkeit</w:t>
            </w:r>
          </w:p>
        </w:tc>
        <w:tc>
          <w:tcPr>
            <w:tcW w:w="7280" w:type="dxa"/>
            <w:vAlign w:val="center"/>
          </w:tcPr>
          <w:p w14:paraId="55F4569C" w14:textId="796D410B" w:rsidR="00C8799F" w:rsidRPr="00EC533F" w:rsidRDefault="0005123F" w:rsidP="00C8799F">
            <w:pPr>
              <w:spacing w:after="0" w:line="240" w:lineRule="auto"/>
              <w:rPr>
                <w:rFonts w:ascii="Arial" w:eastAsia="Times New Roman" w:hAnsi="Arial" w:cs="Arial"/>
                <w:kern w:val="0"/>
                <w:lang w:val="de-CH" w:eastAsia="en-GB"/>
                <w14:ligatures w14:val="none"/>
              </w:rPr>
            </w:pPr>
            <w:r w:rsidRPr="00EC533F">
              <w:rPr>
                <w:rFonts w:ascii="Arial" w:eastAsia="Times New Roman" w:hAnsi="Arial" w:cs="Arial"/>
                <w:kern w:val="0"/>
                <w:lang w:val="de-CH" w:eastAsia="en-GB"/>
                <w14:ligatures w14:val="none"/>
              </w:rPr>
              <w:t>April</w:t>
            </w:r>
            <w:r w:rsidR="00C8799F" w:rsidRPr="00EC533F">
              <w:rPr>
                <w:rFonts w:ascii="Arial" w:eastAsia="Times New Roman" w:hAnsi="Arial" w:cs="Arial"/>
                <w:kern w:val="0"/>
                <w:lang w:val="de-CH" w:eastAsia="en-GB"/>
                <w14:ligatures w14:val="none"/>
              </w:rPr>
              <w:t xml:space="preserve"> 2026</w:t>
            </w:r>
          </w:p>
        </w:tc>
      </w:tr>
      <w:tr w:rsidR="00C8799F" w:rsidRPr="0005123F" w14:paraId="56D8EE3B" w14:textId="77777777" w:rsidTr="00AF06F0">
        <w:trPr>
          <w:trHeight w:val="567"/>
          <w:tblCellSpacing w:w="15" w:type="dxa"/>
        </w:trPr>
        <w:tc>
          <w:tcPr>
            <w:tcW w:w="1656" w:type="dxa"/>
            <w:vAlign w:val="center"/>
          </w:tcPr>
          <w:p w14:paraId="65C76265" w14:textId="5C1A3BCE" w:rsidR="00C8799F" w:rsidRPr="0005123F" w:rsidRDefault="0005123F" w:rsidP="00C8799F">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b/>
                <w:bCs/>
                <w:kern w:val="0"/>
                <w:lang w:val="de-CH" w:eastAsia="en-GB"/>
                <w14:ligatures w14:val="none"/>
              </w:rPr>
              <w:t>Referenzen / Preis (UVP)</w:t>
            </w:r>
          </w:p>
        </w:tc>
        <w:tc>
          <w:tcPr>
            <w:tcW w:w="7280" w:type="dxa"/>
            <w:vAlign w:val="center"/>
          </w:tcPr>
          <w:p w14:paraId="054784EF" w14:textId="70416887" w:rsidR="00C8799F" w:rsidRPr="00ED6C51" w:rsidRDefault="00C8799F" w:rsidP="00C8799F">
            <w:pPr>
              <w:spacing w:after="0" w:line="240" w:lineRule="auto"/>
              <w:rPr>
                <w:rFonts w:ascii="Arial" w:eastAsia="Times New Roman" w:hAnsi="Arial" w:cs="Arial"/>
                <w:kern w:val="0"/>
                <w:lang w:val="en-GB" w:eastAsia="en-GB"/>
                <w14:ligatures w14:val="none"/>
              </w:rPr>
            </w:pPr>
            <w:proofErr w:type="spellStart"/>
            <w:r w:rsidRPr="00ED6C51">
              <w:rPr>
                <w:rFonts w:ascii="Arial" w:eastAsia="Times New Roman" w:hAnsi="Arial" w:cs="Arial"/>
                <w:kern w:val="0"/>
                <w:lang w:val="en-GB" w:eastAsia="en-GB"/>
                <w14:ligatures w14:val="none"/>
              </w:rPr>
              <w:t>Bicolor</w:t>
            </w:r>
            <w:proofErr w:type="spellEnd"/>
            <w:r w:rsidRPr="00ED6C51">
              <w:rPr>
                <w:rFonts w:ascii="Arial" w:eastAsia="Times New Roman" w:hAnsi="Arial" w:cs="Arial"/>
                <w:kern w:val="0"/>
                <w:lang w:val="en-GB" w:eastAsia="en-GB"/>
                <w14:ligatures w14:val="none"/>
              </w:rPr>
              <w:t xml:space="preserve"> </w:t>
            </w:r>
            <w:r w:rsidR="009209C9" w:rsidRPr="008D1AAB">
              <w:rPr>
                <w:rFonts w:ascii="Arial" w:eastAsia="Times New Roman" w:hAnsi="Arial" w:cs="Arial"/>
                <w:kern w:val="0"/>
                <w:lang w:val="en-GB" w:eastAsia="en-GB"/>
                <w14:ligatures w14:val="none"/>
              </w:rPr>
              <w:t>AR.UN.04A.002.105.301</w:t>
            </w:r>
            <w:r w:rsidR="009209C9">
              <w:rPr>
                <w:rFonts w:ascii="Arial" w:eastAsia="Times New Roman" w:hAnsi="Arial" w:cs="Arial"/>
                <w:kern w:val="0"/>
                <w:lang w:val="en-GB" w:eastAsia="en-GB"/>
                <w14:ligatures w14:val="none"/>
              </w:rPr>
              <w:t xml:space="preserve"> </w:t>
            </w:r>
            <w:r w:rsidRPr="00ED6C51">
              <w:rPr>
                <w:rFonts w:ascii="Arial" w:eastAsia="Times New Roman" w:hAnsi="Arial" w:cs="Arial"/>
                <w:kern w:val="0"/>
                <w:lang w:val="en-GB" w:eastAsia="en-GB"/>
                <w14:ligatures w14:val="none"/>
              </w:rPr>
              <w:t>CHF 1'950.-</w:t>
            </w:r>
          </w:p>
          <w:p w14:paraId="2D16982E" w14:textId="7E6B70DA" w:rsidR="00C8799F" w:rsidRPr="0005123F" w:rsidRDefault="0005123F" w:rsidP="00C8799F">
            <w:pPr>
              <w:spacing w:after="0" w:line="240" w:lineRule="auto"/>
              <w:rPr>
                <w:rFonts w:ascii="Arial" w:eastAsia="Times New Roman" w:hAnsi="Arial" w:cs="Arial"/>
                <w:kern w:val="0"/>
                <w:lang w:val="de-CH" w:eastAsia="en-GB"/>
                <w14:ligatures w14:val="none"/>
              </w:rPr>
            </w:pPr>
            <w:r w:rsidRPr="00DE3BC9">
              <w:rPr>
                <w:rFonts w:ascii="Arial" w:eastAsia="Times New Roman" w:hAnsi="Arial" w:cs="Arial"/>
                <w:kern w:val="0"/>
                <w:lang w:val="de-CH" w:eastAsia="en-GB"/>
                <w14:ligatures w14:val="none"/>
              </w:rPr>
              <w:t>Stahl</w:t>
            </w:r>
            <w:r w:rsidR="00C8799F" w:rsidRPr="00DE3BC9">
              <w:rPr>
                <w:rFonts w:ascii="Arial" w:eastAsia="Times New Roman" w:hAnsi="Arial" w:cs="Arial"/>
                <w:kern w:val="0"/>
                <w:lang w:val="de-CH" w:eastAsia="en-GB"/>
                <w14:ligatures w14:val="none"/>
              </w:rPr>
              <w:t xml:space="preserve"> </w:t>
            </w:r>
            <w:r w:rsidR="009209C9" w:rsidRPr="009209C9">
              <w:rPr>
                <w:rFonts w:ascii="Arial" w:eastAsia="Times New Roman" w:hAnsi="Arial" w:cs="Arial"/>
                <w:kern w:val="0"/>
                <w:lang w:val="de-CH" w:eastAsia="en-GB"/>
                <w14:ligatures w14:val="none"/>
              </w:rPr>
              <w:t xml:space="preserve">AR.UN.04A.001.105.301    </w:t>
            </w:r>
            <w:r w:rsidR="00C8799F" w:rsidRPr="00DE3BC9">
              <w:rPr>
                <w:rFonts w:ascii="Arial" w:eastAsia="Times New Roman" w:hAnsi="Arial" w:cs="Arial"/>
                <w:kern w:val="0"/>
                <w:lang w:val="de-CH" w:eastAsia="en-GB"/>
                <w14:ligatures w14:val="none"/>
              </w:rPr>
              <w:t>CHF 1'950.-</w:t>
            </w:r>
          </w:p>
        </w:tc>
      </w:tr>
      <w:tr w:rsidR="00C8799F" w:rsidRPr="0005123F" w14:paraId="3BF063AB" w14:textId="77777777" w:rsidTr="00C124B3">
        <w:trPr>
          <w:trHeight w:val="567"/>
          <w:tblCellSpacing w:w="15" w:type="dxa"/>
        </w:trPr>
        <w:tc>
          <w:tcPr>
            <w:tcW w:w="1656" w:type="dxa"/>
            <w:vAlign w:val="center"/>
          </w:tcPr>
          <w:p w14:paraId="11825170" w14:textId="6B10482F" w:rsidR="00C8799F" w:rsidRPr="0005123F" w:rsidRDefault="009209C9" w:rsidP="00C8799F">
            <w:pPr>
              <w:spacing w:after="0" w:line="240" w:lineRule="auto"/>
              <w:rPr>
                <w:rFonts w:ascii="Arial" w:eastAsia="Times New Roman" w:hAnsi="Arial" w:cs="Arial"/>
                <w:b/>
                <w:bCs/>
                <w:kern w:val="0"/>
                <w:lang w:val="de-CH" w:eastAsia="en-GB"/>
                <w14:ligatures w14:val="none"/>
              </w:rPr>
            </w:pPr>
            <w:r>
              <w:rPr>
                <w:rFonts w:ascii="Arial" w:eastAsia="Times New Roman" w:hAnsi="Arial" w:cs="Arial"/>
                <w:b/>
                <w:bCs/>
                <w:kern w:val="0"/>
                <w:lang w:val="de-CH" w:eastAsia="en-GB"/>
                <w14:ligatures w14:val="none"/>
              </w:rPr>
              <w:lastRenderedPageBreak/>
              <w:t xml:space="preserve"> Links</w:t>
            </w:r>
          </w:p>
        </w:tc>
        <w:tc>
          <w:tcPr>
            <w:tcW w:w="7280" w:type="dxa"/>
            <w:vAlign w:val="center"/>
          </w:tcPr>
          <w:p w14:paraId="3DB1B582" w14:textId="0E650FDB" w:rsidR="009209C9" w:rsidRDefault="009209C9" w:rsidP="009209C9">
            <w:hyperlink r:id="rId4" w:history="1">
              <w:r w:rsidRPr="006F7C90">
                <w:rPr>
                  <w:rStyle w:val="Hyperlink"/>
                </w:rPr>
                <w:t>https://augustereymond.ch/watch/unity-moon-edition-ar-un-04a-001-105-301</w:t>
              </w:r>
            </w:hyperlink>
            <w:r>
              <w:t xml:space="preserve"> </w:t>
            </w:r>
          </w:p>
          <w:p w14:paraId="658D1158" w14:textId="349A333E" w:rsidR="009209C9" w:rsidRDefault="009209C9" w:rsidP="009209C9">
            <w:hyperlink r:id="rId5" w:history="1">
              <w:r w:rsidRPr="006F7C90">
                <w:rPr>
                  <w:rStyle w:val="Hyperlink"/>
                </w:rPr>
                <w:t>https://augustereymond.ch/watch/unity-moon-edition-ar-un-04a-002-105-301</w:t>
              </w:r>
            </w:hyperlink>
            <w:r>
              <w:t xml:space="preserve"> </w:t>
            </w:r>
          </w:p>
          <w:p w14:paraId="4F7AFAB2" w14:textId="4D3D2498" w:rsidR="00405052" w:rsidRPr="009209C9" w:rsidRDefault="00405052" w:rsidP="00C8799F">
            <w:pPr>
              <w:spacing w:after="0" w:line="240" w:lineRule="auto"/>
              <w:rPr>
                <w:rFonts w:ascii="Arial" w:eastAsia="Times New Roman" w:hAnsi="Arial" w:cs="Arial"/>
                <w:b/>
                <w:bCs/>
                <w:kern w:val="0"/>
                <w:highlight w:val="yellow"/>
                <w:lang w:eastAsia="en-GB"/>
                <w14:ligatures w14:val="none"/>
              </w:rPr>
            </w:pPr>
          </w:p>
        </w:tc>
      </w:tr>
    </w:tbl>
    <w:p w14:paraId="17DF50B8" w14:textId="732B9A6E" w:rsidR="00E169E0" w:rsidRPr="009209C9" w:rsidRDefault="00E169E0" w:rsidP="00E169E0">
      <w:pPr>
        <w:spacing w:after="0" w:line="240" w:lineRule="auto"/>
        <w:rPr>
          <w:rFonts w:ascii="Arial" w:eastAsia="Times New Roman" w:hAnsi="Arial" w:cs="Arial"/>
          <w:kern w:val="0"/>
          <w:lang w:eastAsia="en-GB"/>
          <w14:ligatures w14:val="none"/>
        </w:rPr>
      </w:pPr>
    </w:p>
    <w:p w14:paraId="6D794CB1" w14:textId="61801670" w:rsidR="00AF06F0" w:rsidRPr="0005123F" w:rsidRDefault="00AF06F0" w:rsidP="00E169E0">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___________________________________________________________________</w:t>
      </w:r>
    </w:p>
    <w:p w14:paraId="6D286DD8" w14:textId="439C5F03" w:rsidR="00E169E0" w:rsidRPr="0005123F" w:rsidRDefault="00C30942" w:rsidP="00B76B75">
      <w:pPr>
        <w:spacing w:before="100" w:beforeAutospacing="1" w:after="100" w:afterAutospacing="1" w:line="240" w:lineRule="auto"/>
        <w:jc w:val="both"/>
        <w:outlineLvl w:val="2"/>
        <w:rPr>
          <w:rFonts w:ascii="Arial" w:eastAsia="Times New Roman" w:hAnsi="Arial" w:cs="Arial"/>
          <w:b/>
          <w:bCs/>
          <w:kern w:val="0"/>
          <w:lang w:val="de-CH" w:eastAsia="en-GB"/>
          <w14:ligatures w14:val="none"/>
        </w:rPr>
      </w:pPr>
      <w:r w:rsidRPr="0005123F">
        <w:rPr>
          <w:rFonts w:ascii="Arial" w:eastAsia="Times New Roman" w:hAnsi="Arial" w:cs="Arial"/>
          <w:b/>
          <w:bCs/>
          <w:kern w:val="0"/>
          <w:lang w:val="de-CH" w:eastAsia="en-GB"/>
          <w14:ligatures w14:val="none"/>
        </w:rPr>
        <w:t>Über Auguste Reymond</w:t>
      </w:r>
    </w:p>
    <w:p w14:paraId="2686243C" w14:textId="66481BF6" w:rsidR="00C30942" w:rsidRPr="0005123F" w:rsidRDefault="0005123F" w:rsidP="00C30942">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A</w:t>
      </w:r>
      <w:r w:rsidR="00C30942" w:rsidRPr="0005123F">
        <w:rPr>
          <w:rFonts w:ascii="Arial" w:eastAsia="Times New Roman" w:hAnsi="Arial" w:cs="Arial"/>
          <w:kern w:val="0"/>
          <w:lang w:val="de-CH" w:eastAsia="en-GB"/>
          <w14:ligatures w14:val="none"/>
        </w:rPr>
        <w:t>ls Erb</w:t>
      </w:r>
      <w:r w:rsidR="009204CF">
        <w:rPr>
          <w:rFonts w:ascii="Arial" w:eastAsia="Times New Roman" w:hAnsi="Arial" w:cs="Arial"/>
          <w:kern w:val="0"/>
          <w:lang w:val="de-CH" w:eastAsia="en-GB"/>
          <w14:ligatures w14:val="none"/>
        </w:rPr>
        <w:t>e</w:t>
      </w:r>
      <w:r w:rsidR="00C30942" w:rsidRPr="0005123F">
        <w:rPr>
          <w:rFonts w:ascii="Arial" w:eastAsia="Times New Roman" w:hAnsi="Arial" w:cs="Arial"/>
          <w:kern w:val="0"/>
          <w:lang w:val="de-CH" w:eastAsia="en-GB"/>
          <w14:ligatures w14:val="none"/>
        </w:rPr>
        <w:t xml:space="preserve"> einer über 125-jährigen ununterbrochenen Geschichte gehört </w:t>
      </w:r>
      <w:r w:rsidR="009204CF">
        <w:rPr>
          <w:rFonts w:ascii="Arial" w:eastAsia="Times New Roman" w:hAnsi="Arial" w:cs="Arial"/>
          <w:kern w:val="0"/>
          <w:lang w:val="de-CH" w:eastAsia="en-GB"/>
          <w14:ligatures w14:val="none"/>
        </w:rPr>
        <w:t>das</w:t>
      </w:r>
      <w:r w:rsidR="00C30942" w:rsidRPr="0005123F">
        <w:rPr>
          <w:rFonts w:ascii="Arial" w:eastAsia="Times New Roman" w:hAnsi="Arial" w:cs="Arial"/>
          <w:kern w:val="0"/>
          <w:lang w:val="de-CH" w:eastAsia="en-GB"/>
          <w14:ligatures w14:val="none"/>
        </w:rPr>
        <w:t xml:space="preserve"> Maison Auguste Reymond zu jenen unabhängigen Schweizer Uhrenmarken, die es verstanden haben, die Epochen zu durchschreiten, indem sie Tradition mit Avantgarde-Geist vereinen. Gegründet 1898 in Tramelan </w:t>
      </w:r>
      <w:r>
        <w:rPr>
          <w:rFonts w:ascii="Arial" w:eastAsia="Times New Roman" w:hAnsi="Arial" w:cs="Arial"/>
          <w:kern w:val="0"/>
          <w:lang w:val="de-CH" w:eastAsia="en-GB"/>
          <w14:ligatures w14:val="none"/>
        </w:rPr>
        <w:t>-</w:t>
      </w:r>
      <w:r w:rsidR="00C30942" w:rsidRPr="0005123F">
        <w:rPr>
          <w:rFonts w:ascii="Arial" w:eastAsia="Times New Roman" w:hAnsi="Arial" w:cs="Arial"/>
          <w:kern w:val="0"/>
          <w:lang w:val="de-CH" w:eastAsia="en-GB"/>
          <w14:ligatures w14:val="none"/>
        </w:rPr>
        <w:t xml:space="preserve"> und heute in Nidau</w:t>
      </w:r>
      <w:r w:rsidR="00EC533F">
        <w:rPr>
          <w:rFonts w:ascii="Arial" w:eastAsia="Times New Roman" w:hAnsi="Arial" w:cs="Arial"/>
          <w:kern w:val="0"/>
          <w:lang w:val="de-CH" w:eastAsia="en-GB"/>
          <w14:ligatures w14:val="none"/>
        </w:rPr>
        <w:t xml:space="preserve"> </w:t>
      </w:r>
      <w:r w:rsidR="00C30942" w:rsidRPr="0005123F">
        <w:rPr>
          <w:rFonts w:ascii="Arial" w:eastAsia="Times New Roman" w:hAnsi="Arial" w:cs="Arial"/>
          <w:kern w:val="0"/>
          <w:lang w:val="de-CH" w:eastAsia="en-GB"/>
          <w14:ligatures w14:val="none"/>
        </w:rPr>
        <w:t xml:space="preserve">ansässig </w:t>
      </w:r>
      <w:r w:rsidR="00EC533F">
        <w:rPr>
          <w:rFonts w:ascii="Arial" w:eastAsia="Times New Roman" w:hAnsi="Arial" w:cs="Arial"/>
          <w:kern w:val="0"/>
          <w:lang w:val="de-CH" w:eastAsia="en-GB"/>
          <w14:ligatures w14:val="none"/>
        </w:rPr>
        <w:t>-</w:t>
      </w:r>
      <w:r w:rsidR="00C30942" w:rsidRPr="0005123F">
        <w:rPr>
          <w:rFonts w:ascii="Arial" w:eastAsia="Times New Roman" w:hAnsi="Arial" w:cs="Arial"/>
          <w:kern w:val="0"/>
          <w:lang w:val="de-CH" w:eastAsia="en-GB"/>
          <w14:ligatures w14:val="none"/>
        </w:rPr>
        <w:t xml:space="preserve"> hat sie sich historisch durch die legendäre Zuverlässigkeit ihrer UNITAS-Werke etabliert.</w:t>
      </w:r>
    </w:p>
    <w:p w14:paraId="0328E0DA" w14:textId="77777777" w:rsidR="00C30942" w:rsidRPr="0005123F" w:rsidRDefault="00C30942" w:rsidP="00C30942">
      <w:pPr>
        <w:spacing w:after="0" w:line="240" w:lineRule="auto"/>
        <w:rPr>
          <w:rFonts w:ascii="Arial" w:eastAsia="Times New Roman" w:hAnsi="Arial" w:cs="Arial"/>
          <w:kern w:val="0"/>
          <w:lang w:val="de-CH" w:eastAsia="en-GB"/>
          <w14:ligatures w14:val="none"/>
        </w:rPr>
      </w:pPr>
    </w:p>
    <w:p w14:paraId="55E1A280" w14:textId="2922DE4A" w:rsidR="00B0586C" w:rsidRPr="0005123F" w:rsidRDefault="00C30942" w:rsidP="00C30942">
      <w:pPr>
        <w:spacing w:after="0" w:line="240" w:lineRule="auto"/>
        <w:rPr>
          <w:rFonts w:ascii="Arial" w:eastAsia="Times New Roman" w:hAnsi="Arial" w:cs="Arial"/>
          <w:kern w:val="0"/>
          <w:lang w:val="de-CH" w:eastAsia="en-GB"/>
          <w14:ligatures w14:val="none"/>
        </w:rPr>
      </w:pPr>
      <w:r w:rsidRPr="0005123F">
        <w:rPr>
          <w:rFonts w:ascii="Arial" w:eastAsia="Times New Roman" w:hAnsi="Arial" w:cs="Arial"/>
          <w:kern w:val="0"/>
          <w:lang w:val="de-CH" w:eastAsia="en-GB"/>
          <w14:ligatures w14:val="none"/>
        </w:rPr>
        <w:t>Heute bietet d</w:t>
      </w:r>
      <w:r w:rsidR="009204CF">
        <w:rPr>
          <w:rFonts w:ascii="Arial" w:eastAsia="Times New Roman" w:hAnsi="Arial" w:cs="Arial"/>
          <w:kern w:val="0"/>
          <w:lang w:val="de-CH" w:eastAsia="en-GB"/>
          <w14:ligatures w14:val="none"/>
        </w:rPr>
        <w:t>as</w:t>
      </w:r>
      <w:r w:rsidRPr="0005123F">
        <w:rPr>
          <w:rFonts w:ascii="Arial" w:eastAsia="Times New Roman" w:hAnsi="Arial" w:cs="Arial"/>
          <w:kern w:val="0"/>
          <w:lang w:val="de-CH" w:eastAsia="en-GB"/>
          <w14:ligatures w14:val="none"/>
        </w:rPr>
        <w:t xml:space="preserve"> Maison unter der Leitung von Philip W.A. Klingenberg einen individuellen Ansatz zur Zeitmessung. Durch die Abstimmung der griechischen philosophischen Konzepte Chronos (messbare Zeit), Kairos (der günstige Augenblick) und Aion (die Unendlichkeit) erschafft AR „Zeitmesser für das ganze Leben“ </w:t>
      </w:r>
      <w:r w:rsidR="0005123F">
        <w:rPr>
          <w:rFonts w:ascii="Arial" w:eastAsia="Times New Roman" w:hAnsi="Arial" w:cs="Arial"/>
          <w:kern w:val="0"/>
          <w:lang w:val="de-CH" w:eastAsia="en-GB"/>
          <w14:ligatures w14:val="none"/>
        </w:rPr>
        <w:t>-</w:t>
      </w:r>
      <w:r w:rsidRPr="0005123F">
        <w:rPr>
          <w:rFonts w:ascii="Arial" w:eastAsia="Times New Roman" w:hAnsi="Arial" w:cs="Arial"/>
          <w:kern w:val="0"/>
          <w:lang w:val="de-CH" w:eastAsia="en-GB"/>
          <w14:ligatures w14:val="none"/>
        </w:rPr>
        <w:t xml:space="preserve"> wahre mechanische Talismane, entworfen nach den mathematischen Prinzipien des Goldenen Schnitts. Jede Auguste Reymond Uhr verbindet eine zeitgenössische urbane Ästhetik mit einer überlieferten Faszination für den Kosmos und sucht das Mikron mit dem Universum, die Materie mit dem Geist zu vereinen, um zum treuen Begleiter der Geschichte ihres Trägers zu werden.</w:t>
      </w:r>
    </w:p>
    <w:p w14:paraId="652DB07B" w14:textId="1B2D429B" w:rsidR="00C15B49" w:rsidRPr="00EC533F" w:rsidRDefault="00C15B49" w:rsidP="00C15B49">
      <w:pPr>
        <w:spacing w:after="0" w:line="240" w:lineRule="auto"/>
        <w:rPr>
          <w:rFonts w:ascii="Arial" w:eastAsia="Times New Roman" w:hAnsi="Arial" w:cs="Arial"/>
          <w:kern w:val="0"/>
          <w:lang w:val="fr-CH" w:eastAsia="en-GB"/>
          <w14:ligatures w14:val="none"/>
        </w:rPr>
      </w:pPr>
      <w:r w:rsidRPr="00EC533F">
        <w:rPr>
          <w:rFonts w:ascii="Arial" w:eastAsia="Times New Roman" w:hAnsi="Arial" w:cs="Arial"/>
          <w:kern w:val="0"/>
          <w:lang w:val="fr-CH" w:eastAsia="en-GB"/>
          <w14:ligatures w14:val="none"/>
        </w:rPr>
        <w:t>___________________________________________________________________</w:t>
      </w:r>
    </w:p>
    <w:p w14:paraId="03C0D564" w14:textId="77777777" w:rsidR="00C30942" w:rsidRPr="00EC533F" w:rsidRDefault="00C30942" w:rsidP="00E169E0">
      <w:pPr>
        <w:spacing w:before="100" w:beforeAutospacing="1" w:after="100" w:afterAutospacing="1" w:line="240" w:lineRule="auto"/>
        <w:rPr>
          <w:rFonts w:ascii="Arial" w:eastAsia="Times New Roman" w:hAnsi="Arial" w:cs="Arial"/>
          <w:b/>
          <w:bCs/>
          <w:kern w:val="0"/>
          <w:lang w:val="fr-CH" w:eastAsia="en-GB"/>
          <w14:ligatures w14:val="none"/>
        </w:rPr>
      </w:pPr>
      <w:proofErr w:type="spellStart"/>
      <w:proofErr w:type="gramStart"/>
      <w:r w:rsidRPr="00EC533F">
        <w:rPr>
          <w:rFonts w:ascii="Arial" w:eastAsia="Times New Roman" w:hAnsi="Arial" w:cs="Arial"/>
          <w:b/>
          <w:bCs/>
          <w:kern w:val="0"/>
          <w:lang w:val="fr-CH" w:eastAsia="en-GB"/>
          <w14:ligatures w14:val="none"/>
        </w:rPr>
        <w:t>Pressekontakt</w:t>
      </w:r>
      <w:proofErr w:type="spellEnd"/>
      <w:r w:rsidRPr="00EC533F">
        <w:rPr>
          <w:rFonts w:ascii="Arial" w:eastAsia="Times New Roman" w:hAnsi="Arial" w:cs="Arial"/>
          <w:b/>
          <w:bCs/>
          <w:kern w:val="0"/>
          <w:lang w:val="fr-CH" w:eastAsia="en-GB"/>
          <w14:ligatures w14:val="none"/>
        </w:rPr>
        <w:t>:</w:t>
      </w:r>
      <w:proofErr w:type="gramEnd"/>
    </w:p>
    <w:p w14:paraId="02F31136" w14:textId="15694D22" w:rsidR="00666C65" w:rsidRPr="00EC533F" w:rsidRDefault="00E169E0" w:rsidP="00E169E0">
      <w:pPr>
        <w:spacing w:before="100" w:beforeAutospacing="1" w:after="100" w:afterAutospacing="1" w:line="240" w:lineRule="auto"/>
        <w:rPr>
          <w:rFonts w:ascii="Arial" w:eastAsia="Times New Roman" w:hAnsi="Arial" w:cs="Arial"/>
          <w:kern w:val="0"/>
          <w:lang w:val="fr-CH" w:eastAsia="en-GB"/>
          <w14:ligatures w14:val="none"/>
        </w:rPr>
      </w:pPr>
      <w:r w:rsidRPr="00EC533F">
        <w:rPr>
          <w:rFonts w:ascii="Arial" w:eastAsia="Times New Roman" w:hAnsi="Arial" w:cs="Arial"/>
          <w:kern w:val="0"/>
          <w:lang w:val="fr-CH" w:eastAsia="en-GB"/>
          <w14:ligatures w14:val="none"/>
        </w:rPr>
        <w:t xml:space="preserve">Auguste Reymond SA </w:t>
      </w:r>
    </w:p>
    <w:p w14:paraId="1E21CC30" w14:textId="79ADF089" w:rsidR="00666C65" w:rsidRPr="00EC533F" w:rsidRDefault="00666C65" w:rsidP="00E169E0">
      <w:pPr>
        <w:spacing w:before="100" w:beforeAutospacing="1" w:after="100" w:afterAutospacing="1" w:line="240" w:lineRule="auto"/>
        <w:rPr>
          <w:rFonts w:ascii="Arial" w:eastAsia="Times New Roman" w:hAnsi="Arial" w:cs="Arial"/>
          <w:kern w:val="0"/>
          <w:lang w:val="fr-CH" w:eastAsia="en-GB"/>
          <w14:ligatures w14:val="none"/>
        </w:rPr>
      </w:pPr>
      <w:r w:rsidRPr="00EC533F">
        <w:rPr>
          <w:rFonts w:ascii="Arial" w:eastAsia="Times New Roman" w:hAnsi="Arial" w:cs="Arial"/>
          <w:kern w:val="0"/>
          <w:lang w:val="fr-CH" w:eastAsia="en-GB"/>
          <w14:ligatures w14:val="none"/>
        </w:rPr>
        <w:t>Murielle Fallet</w:t>
      </w:r>
    </w:p>
    <w:p w14:paraId="52615218" w14:textId="77777777" w:rsidR="00666C65" w:rsidRPr="00EC533F" w:rsidRDefault="00666C65" w:rsidP="00E169E0">
      <w:pPr>
        <w:spacing w:before="100" w:beforeAutospacing="1" w:after="100" w:afterAutospacing="1" w:line="240" w:lineRule="auto"/>
        <w:rPr>
          <w:rFonts w:ascii="Arial" w:eastAsia="Times New Roman" w:hAnsi="Arial" w:cs="Arial"/>
          <w:kern w:val="0"/>
          <w:lang w:val="fr-CH" w:eastAsia="en-GB"/>
          <w14:ligatures w14:val="none"/>
        </w:rPr>
      </w:pPr>
      <w:hyperlink r:id="rId6" w:history="1">
        <w:r w:rsidRPr="00EC533F">
          <w:rPr>
            <w:rStyle w:val="Hyperlink"/>
            <w:rFonts w:ascii="Arial" w:eastAsia="Times New Roman" w:hAnsi="Arial" w:cs="Arial"/>
            <w:kern w:val="0"/>
            <w:lang w:val="fr-CH" w:eastAsia="en-GB"/>
            <w14:ligatures w14:val="none"/>
          </w:rPr>
          <w:t>marketing@augustereymond.ch</w:t>
        </w:r>
      </w:hyperlink>
      <w:r w:rsidRPr="00EC533F">
        <w:rPr>
          <w:rFonts w:ascii="Arial" w:eastAsia="Times New Roman" w:hAnsi="Arial" w:cs="Arial"/>
          <w:kern w:val="0"/>
          <w:lang w:val="fr-CH" w:eastAsia="en-GB"/>
          <w14:ligatures w14:val="none"/>
        </w:rPr>
        <w:t xml:space="preserve"> </w:t>
      </w:r>
    </w:p>
    <w:p w14:paraId="4D58F79A" w14:textId="571522BC" w:rsidR="00A43CD1" w:rsidRPr="00EC533F" w:rsidRDefault="00666C65" w:rsidP="00085B46">
      <w:pPr>
        <w:spacing w:before="100" w:beforeAutospacing="1" w:after="100" w:afterAutospacing="1" w:line="240" w:lineRule="auto"/>
        <w:rPr>
          <w:rFonts w:ascii="Arial" w:eastAsia="Times New Roman" w:hAnsi="Arial" w:cs="Arial"/>
          <w:kern w:val="0"/>
          <w:lang w:val="fr-CH" w:eastAsia="en-GB"/>
          <w14:ligatures w14:val="none"/>
        </w:rPr>
      </w:pPr>
      <w:hyperlink r:id="rId7" w:history="1">
        <w:r w:rsidRPr="00EC533F">
          <w:rPr>
            <w:rStyle w:val="Hyperlink"/>
            <w:rFonts w:ascii="Arial" w:eastAsia="Times New Roman" w:hAnsi="Arial" w:cs="Arial"/>
            <w:kern w:val="0"/>
            <w:lang w:val="fr-CH" w:eastAsia="en-GB"/>
            <w14:ligatures w14:val="none"/>
          </w:rPr>
          <w:t>www.augustereymond.ch</w:t>
        </w:r>
      </w:hyperlink>
    </w:p>
    <w:p w14:paraId="6686BC86" w14:textId="77777777" w:rsidR="00C30942" w:rsidRPr="00EC533F" w:rsidRDefault="00C30942">
      <w:pPr>
        <w:spacing w:before="100" w:beforeAutospacing="1" w:after="100" w:afterAutospacing="1" w:line="240" w:lineRule="auto"/>
        <w:rPr>
          <w:rFonts w:ascii="Arial" w:eastAsia="Times New Roman" w:hAnsi="Arial" w:cs="Arial"/>
          <w:kern w:val="0"/>
          <w:lang w:val="fr-CH" w:eastAsia="en-GB"/>
          <w14:ligatures w14:val="none"/>
        </w:rPr>
      </w:pPr>
    </w:p>
    <w:sectPr w:rsidR="00C30942" w:rsidRPr="00EC53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E0"/>
    <w:rsid w:val="0005123F"/>
    <w:rsid w:val="00057B51"/>
    <w:rsid w:val="00085B46"/>
    <w:rsid w:val="00102A47"/>
    <w:rsid w:val="001C4FAA"/>
    <w:rsid w:val="001F6527"/>
    <w:rsid w:val="0022098A"/>
    <w:rsid w:val="00232323"/>
    <w:rsid w:val="002D3FD3"/>
    <w:rsid w:val="00405052"/>
    <w:rsid w:val="0046099B"/>
    <w:rsid w:val="00573AFD"/>
    <w:rsid w:val="00623910"/>
    <w:rsid w:val="00654735"/>
    <w:rsid w:val="00666C65"/>
    <w:rsid w:val="006C384A"/>
    <w:rsid w:val="007C2107"/>
    <w:rsid w:val="007C5360"/>
    <w:rsid w:val="007F79D9"/>
    <w:rsid w:val="0082453B"/>
    <w:rsid w:val="00892F1D"/>
    <w:rsid w:val="00907778"/>
    <w:rsid w:val="009204CF"/>
    <w:rsid w:val="009209C9"/>
    <w:rsid w:val="00962FD3"/>
    <w:rsid w:val="00A077F7"/>
    <w:rsid w:val="00A43CD1"/>
    <w:rsid w:val="00AF06F0"/>
    <w:rsid w:val="00B0586C"/>
    <w:rsid w:val="00B4551C"/>
    <w:rsid w:val="00B67FCF"/>
    <w:rsid w:val="00B76B75"/>
    <w:rsid w:val="00C124B3"/>
    <w:rsid w:val="00C15B49"/>
    <w:rsid w:val="00C30942"/>
    <w:rsid w:val="00C530B2"/>
    <w:rsid w:val="00C843F6"/>
    <w:rsid w:val="00C8799F"/>
    <w:rsid w:val="00CE080E"/>
    <w:rsid w:val="00CF7141"/>
    <w:rsid w:val="00D37200"/>
    <w:rsid w:val="00DE3BC9"/>
    <w:rsid w:val="00DE435D"/>
    <w:rsid w:val="00E007D0"/>
    <w:rsid w:val="00E019CD"/>
    <w:rsid w:val="00E169E0"/>
    <w:rsid w:val="00E22A78"/>
    <w:rsid w:val="00E34646"/>
    <w:rsid w:val="00EC533F"/>
    <w:rsid w:val="00ED349E"/>
    <w:rsid w:val="00ED6C51"/>
    <w:rsid w:val="00F03026"/>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312D"/>
  <w15:chartTrackingRefBased/>
  <w15:docId w15:val="{295DF62D-4DF6-CE48-AF6C-756E787A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9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9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9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9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9E0"/>
    <w:rPr>
      <w:rFonts w:eastAsiaTheme="majorEastAsia" w:cstheme="majorBidi"/>
      <w:color w:val="272727" w:themeColor="text1" w:themeTint="D8"/>
    </w:rPr>
  </w:style>
  <w:style w:type="paragraph" w:styleId="Title">
    <w:name w:val="Title"/>
    <w:basedOn w:val="Normal"/>
    <w:next w:val="Normal"/>
    <w:link w:val="TitleChar"/>
    <w:uiPriority w:val="10"/>
    <w:qFormat/>
    <w:rsid w:val="00E169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9E0"/>
    <w:pPr>
      <w:spacing w:before="160"/>
      <w:jc w:val="center"/>
    </w:pPr>
    <w:rPr>
      <w:i/>
      <w:iCs/>
      <w:color w:val="404040" w:themeColor="text1" w:themeTint="BF"/>
    </w:rPr>
  </w:style>
  <w:style w:type="character" w:customStyle="1" w:styleId="QuoteChar">
    <w:name w:val="Quote Char"/>
    <w:basedOn w:val="DefaultParagraphFont"/>
    <w:link w:val="Quote"/>
    <w:uiPriority w:val="29"/>
    <w:rsid w:val="00E169E0"/>
    <w:rPr>
      <w:i/>
      <w:iCs/>
      <w:color w:val="404040" w:themeColor="text1" w:themeTint="BF"/>
    </w:rPr>
  </w:style>
  <w:style w:type="paragraph" w:styleId="ListParagraph">
    <w:name w:val="List Paragraph"/>
    <w:basedOn w:val="Normal"/>
    <w:uiPriority w:val="34"/>
    <w:qFormat/>
    <w:rsid w:val="00E169E0"/>
    <w:pPr>
      <w:ind w:left="720"/>
      <w:contextualSpacing/>
    </w:pPr>
  </w:style>
  <w:style w:type="character" w:styleId="IntenseEmphasis">
    <w:name w:val="Intense Emphasis"/>
    <w:basedOn w:val="DefaultParagraphFont"/>
    <w:uiPriority w:val="21"/>
    <w:qFormat/>
    <w:rsid w:val="00E169E0"/>
    <w:rPr>
      <w:i/>
      <w:iCs/>
      <w:color w:val="0F4761" w:themeColor="accent1" w:themeShade="BF"/>
    </w:rPr>
  </w:style>
  <w:style w:type="paragraph" w:styleId="IntenseQuote">
    <w:name w:val="Intense Quote"/>
    <w:basedOn w:val="Normal"/>
    <w:next w:val="Normal"/>
    <w:link w:val="IntenseQuoteChar"/>
    <w:uiPriority w:val="30"/>
    <w:qFormat/>
    <w:rsid w:val="00E16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9E0"/>
    <w:rPr>
      <w:i/>
      <w:iCs/>
      <w:color w:val="0F4761" w:themeColor="accent1" w:themeShade="BF"/>
    </w:rPr>
  </w:style>
  <w:style w:type="character" w:styleId="IntenseReference">
    <w:name w:val="Intense Reference"/>
    <w:basedOn w:val="DefaultParagraphFont"/>
    <w:uiPriority w:val="32"/>
    <w:qFormat/>
    <w:rsid w:val="00E169E0"/>
    <w:rPr>
      <w:b/>
      <w:bCs/>
      <w:smallCaps/>
      <w:color w:val="0F4761" w:themeColor="accent1" w:themeShade="BF"/>
      <w:spacing w:val="5"/>
    </w:rPr>
  </w:style>
  <w:style w:type="paragraph" w:styleId="NormalWeb">
    <w:name w:val="Normal (Web)"/>
    <w:basedOn w:val="Normal"/>
    <w:uiPriority w:val="99"/>
    <w:semiHidden/>
    <w:unhideWhenUsed/>
    <w:rsid w:val="00E169E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itation-115">
    <w:name w:val="citation-115"/>
    <w:basedOn w:val="DefaultParagraphFont"/>
    <w:rsid w:val="00E169E0"/>
  </w:style>
  <w:style w:type="character" w:customStyle="1" w:styleId="citation-114">
    <w:name w:val="citation-114"/>
    <w:basedOn w:val="DefaultParagraphFont"/>
    <w:rsid w:val="00E169E0"/>
  </w:style>
  <w:style w:type="character" w:customStyle="1" w:styleId="button-label">
    <w:name w:val="button-label"/>
    <w:basedOn w:val="DefaultParagraphFont"/>
    <w:rsid w:val="00E169E0"/>
  </w:style>
  <w:style w:type="character" w:customStyle="1" w:styleId="citation-113">
    <w:name w:val="citation-113"/>
    <w:basedOn w:val="DefaultParagraphFont"/>
    <w:rsid w:val="00E169E0"/>
  </w:style>
  <w:style w:type="character" w:customStyle="1" w:styleId="citation-112">
    <w:name w:val="citation-112"/>
    <w:basedOn w:val="DefaultParagraphFont"/>
    <w:rsid w:val="00E169E0"/>
  </w:style>
  <w:style w:type="character" w:customStyle="1" w:styleId="citation-111">
    <w:name w:val="citation-111"/>
    <w:basedOn w:val="DefaultParagraphFont"/>
    <w:rsid w:val="00E169E0"/>
  </w:style>
  <w:style w:type="character" w:customStyle="1" w:styleId="citation-110">
    <w:name w:val="citation-110"/>
    <w:basedOn w:val="DefaultParagraphFont"/>
    <w:rsid w:val="00E169E0"/>
  </w:style>
  <w:style w:type="character" w:customStyle="1" w:styleId="citation-109">
    <w:name w:val="citation-109"/>
    <w:basedOn w:val="DefaultParagraphFont"/>
    <w:rsid w:val="00E169E0"/>
  </w:style>
  <w:style w:type="character" w:customStyle="1" w:styleId="citation-108">
    <w:name w:val="citation-108"/>
    <w:basedOn w:val="DefaultParagraphFont"/>
    <w:rsid w:val="00E169E0"/>
  </w:style>
  <w:style w:type="character" w:customStyle="1" w:styleId="citation-107">
    <w:name w:val="citation-107"/>
    <w:basedOn w:val="DefaultParagraphFont"/>
    <w:rsid w:val="00E169E0"/>
  </w:style>
  <w:style w:type="character" w:customStyle="1" w:styleId="citation-106">
    <w:name w:val="citation-106"/>
    <w:basedOn w:val="DefaultParagraphFont"/>
    <w:rsid w:val="00E169E0"/>
  </w:style>
  <w:style w:type="character" w:customStyle="1" w:styleId="citation-105">
    <w:name w:val="citation-105"/>
    <w:basedOn w:val="DefaultParagraphFont"/>
    <w:rsid w:val="00E169E0"/>
  </w:style>
  <w:style w:type="character" w:customStyle="1" w:styleId="citation-104">
    <w:name w:val="citation-104"/>
    <w:basedOn w:val="DefaultParagraphFont"/>
    <w:rsid w:val="00E169E0"/>
  </w:style>
  <w:style w:type="character" w:customStyle="1" w:styleId="citation-103">
    <w:name w:val="citation-103"/>
    <w:basedOn w:val="DefaultParagraphFont"/>
    <w:rsid w:val="00E169E0"/>
  </w:style>
  <w:style w:type="character" w:customStyle="1" w:styleId="citation-102">
    <w:name w:val="citation-102"/>
    <w:basedOn w:val="DefaultParagraphFont"/>
    <w:rsid w:val="00E169E0"/>
  </w:style>
  <w:style w:type="character" w:customStyle="1" w:styleId="citation-101">
    <w:name w:val="citation-101"/>
    <w:basedOn w:val="DefaultParagraphFont"/>
    <w:rsid w:val="00E169E0"/>
  </w:style>
  <w:style w:type="character" w:customStyle="1" w:styleId="citation-100">
    <w:name w:val="citation-100"/>
    <w:basedOn w:val="DefaultParagraphFont"/>
    <w:rsid w:val="00E169E0"/>
  </w:style>
  <w:style w:type="character" w:customStyle="1" w:styleId="citation-99">
    <w:name w:val="citation-99"/>
    <w:basedOn w:val="DefaultParagraphFont"/>
    <w:rsid w:val="00E169E0"/>
  </w:style>
  <w:style w:type="character" w:customStyle="1" w:styleId="citation-98">
    <w:name w:val="citation-98"/>
    <w:basedOn w:val="DefaultParagraphFont"/>
    <w:rsid w:val="00E169E0"/>
  </w:style>
  <w:style w:type="character" w:customStyle="1" w:styleId="citation-97">
    <w:name w:val="citation-97"/>
    <w:basedOn w:val="DefaultParagraphFont"/>
    <w:rsid w:val="00E169E0"/>
  </w:style>
  <w:style w:type="character" w:customStyle="1" w:styleId="citation-96">
    <w:name w:val="citation-96"/>
    <w:basedOn w:val="DefaultParagraphFont"/>
    <w:rsid w:val="00E169E0"/>
  </w:style>
  <w:style w:type="character" w:customStyle="1" w:styleId="export-sheets-button">
    <w:name w:val="export-sheets-button"/>
    <w:basedOn w:val="DefaultParagraphFont"/>
    <w:rsid w:val="00E169E0"/>
  </w:style>
  <w:style w:type="character" w:customStyle="1" w:styleId="citation-95">
    <w:name w:val="citation-95"/>
    <w:basedOn w:val="DefaultParagraphFont"/>
    <w:rsid w:val="00E169E0"/>
  </w:style>
  <w:style w:type="character" w:customStyle="1" w:styleId="citation-94">
    <w:name w:val="citation-94"/>
    <w:basedOn w:val="DefaultParagraphFont"/>
    <w:rsid w:val="00E169E0"/>
  </w:style>
  <w:style w:type="character" w:customStyle="1" w:styleId="citation-93">
    <w:name w:val="citation-93"/>
    <w:basedOn w:val="DefaultParagraphFont"/>
    <w:rsid w:val="00E169E0"/>
  </w:style>
  <w:style w:type="character" w:customStyle="1" w:styleId="citation-314">
    <w:name w:val="citation-314"/>
    <w:basedOn w:val="DefaultParagraphFont"/>
    <w:rsid w:val="001F6527"/>
  </w:style>
  <w:style w:type="character" w:customStyle="1" w:styleId="citation-313">
    <w:name w:val="citation-313"/>
    <w:basedOn w:val="DefaultParagraphFont"/>
    <w:rsid w:val="001F6527"/>
  </w:style>
  <w:style w:type="character" w:customStyle="1" w:styleId="citation-312">
    <w:name w:val="citation-312"/>
    <w:basedOn w:val="DefaultParagraphFont"/>
    <w:rsid w:val="001F6527"/>
  </w:style>
  <w:style w:type="character" w:customStyle="1" w:styleId="citation-311">
    <w:name w:val="citation-311"/>
    <w:basedOn w:val="DefaultParagraphFont"/>
    <w:rsid w:val="001F6527"/>
  </w:style>
  <w:style w:type="character" w:customStyle="1" w:styleId="citation-310">
    <w:name w:val="citation-310"/>
    <w:basedOn w:val="DefaultParagraphFont"/>
    <w:rsid w:val="001F6527"/>
  </w:style>
  <w:style w:type="character" w:customStyle="1" w:styleId="citation-309">
    <w:name w:val="citation-309"/>
    <w:basedOn w:val="DefaultParagraphFont"/>
    <w:rsid w:val="001F6527"/>
  </w:style>
  <w:style w:type="character" w:customStyle="1" w:styleId="citation-308">
    <w:name w:val="citation-308"/>
    <w:basedOn w:val="DefaultParagraphFont"/>
    <w:rsid w:val="001F6527"/>
  </w:style>
  <w:style w:type="character" w:customStyle="1" w:styleId="citation-307">
    <w:name w:val="citation-307"/>
    <w:basedOn w:val="DefaultParagraphFont"/>
    <w:rsid w:val="001F6527"/>
  </w:style>
  <w:style w:type="character" w:styleId="Hyperlink">
    <w:name w:val="Hyperlink"/>
    <w:basedOn w:val="DefaultParagraphFont"/>
    <w:uiPriority w:val="99"/>
    <w:unhideWhenUsed/>
    <w:rsid w:val="00666C65"/>
    <w:rPr>
      <w:color w:val="467886" w:themeColor="hyperlink"/>
      <w:u w:val="single"/>
    </w:rPr>
  </w:style>
  <w:style w:type="character" w:styleId="UnresolvedMention">
    <w:name w:val="Unresolved Mention"/>
    <w:basedOn w:val="DefaultParagraphFont"/>
    <w:uiPriority w:val="99"/>
    <w:semiHidden/>
    <w:unhideWhenUsed/>
    <w:rsid w:val="00666C65"/>
    <w:rPr>
      <w:color w:val="605E5C"/>
      <w:shd w:val="clear" w:color="auto" w:fill="E1DFDD"/>
    </w:rPr>
  </w:style>
  <w:style w:type="character" w:customStyle="1" w:styleId="citation-374">
    <w:name w:val="citation-374"/>
    <w:basedOn w:val="DefaultParagraphFont"/>
    <w:rsid w:val="00666C65"/>
  </w:style>
  <w:style w:type="character" w:customStyle="1" w:styleId="citation-373">
    <w:name w:val="citation-373"/>
    <w:basedOn w:val="DefaultParagraphFont"/>
    <w:rsid w:val="00666C65"/>
  </w:style>
  <w:style w:type="character" w:customStyle="1" w:styleId="citation-372">
    <w:name w:val="citation-372"/>
    <w:basedOn w:val="DefaultParagraphFont"/>
    <w:rsid w:val="00666C65"/>
  </w:style>
  <w:style w:type="character" w:customStyle="1" w:styleId="citation-518">
    <w:name w:val="citation-518"/>
    <w:basedOn w:val="DefaultParagraphFont"/>
    <w:rsid w:val="00666C65"/>
  </w:style>
  <w:style w:type="character" w:customStyle="1" w:styleId="citation-514">
    <w:name w:val="citation-514"/>
    <w:basedOn w:val="DefaultParagraphFont"/>
    <w:rsid w:val="00102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ugustereymond.c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rketing@augustereymond.ch" TargetMode="External"/><Relationship Id="rId5" Type="http://schemas.openxmlformats.org/officeDocument/2006/relationships/hyperlink" Target="https://augustereymond.ch/watch/unity-moon-edition-ar-un-04a-002-105-301" TargetMode="External"/><Relationship Id="rId4" Type="http://schemas.openxmlformats.org/officeDocument/2006/relationships/hyperlink" Target="https://augustereymond.ch/watch/unity-moon-edition-ar-un-04a-001-105-30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3</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Murielle Fallet</dc:creator>
  <cp:keywords/>
  <dc:description/>
  <cp:lastModifiedBy>Murielle Fallet</cp:lastModifiedBy>
  <cp:revision>25</cp:revision>
  <dcterms:created xsi:type="dcterms:W3CDTF">2026-03-19T13:36:00Z</dcterms:created>
  <dcterms:modified xsi:type="dcterms:W3CDTF">2026-04-14T12:56:00Z</dcterms:modified>
</cp:coreProperties>
</file>